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EE" w:rsidRPr="00071C33" w:rsidRDefault="00FD46E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Информационно-аналитическая справка о результатах</w:t>
      </w:r>
    </w:p>
    <w:p w:rsidR="006C1623" w:rsidRPr="00071C33" w:rsidRDefault="00FD46E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рейтинга колледжей Республики Казахстан</w:t>
      </w:r>
      <w:r w:rsidR="006C1623"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FD46EE" w:rsidRPr="00071C33" w:rsidRDefault="006C1623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 2018-2019 учебный год</w:t>
      </w:r>
    </w:p>
    <w:p w:rsidR="00BC2959" w:rsidRPr="00071C33" w:rsidRDefault="00BC2959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7874A7" w:rsidRPr="00071C33" w:rsidRDefault="003034A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В 20</w:t>
      </w:r>
      <w:r w:rsidR="008C059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20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году НАО </w:t>
      </w:r>
      <w:r w:rsidR="004445C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«Talap»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для оценки деятельности колледжей Казахстана и создания дополнительной мотивации для повышения качества предоставляемых образовательных услуг </w:t>
      </w:r>
      <w:r w:rsidR="006C1623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технического и профессионального образования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пров</w:t>
      </w:r>
      <w:r w:rsidR="00A45CC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ел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62F3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рейтинг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колледжей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страны</w:t>
      </w:r>
      <w:r w:rsidR="00262F3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 итогам 2018-2019 учебного года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</w:p>
    <w:p w:rsidR="007766C0" w:rsidRPr="00071C33" w:rsidRDefault="007766C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Для проведения </w:t>
      </w:r>
      <w:r w:rsidRPr="00071C33">
        <w:rPr>
          <w:rStyle w:val="s0"/>
          <w:rFonts w:ascii="Arial" w:hAnsi="Arial" w:cs="Arial"/>
          <w:sz w:val="28"/>
          <w:szCs w:val="28"/>
        </w:rPr>
        <w:t>рейтинга колледжей</w:t>
      </w:r>
      <w:r w:rsidRPr="00071C33">
        <w:rPr>
          <w:rFonts w:ascii="Arial" w:hAnsi="Arial" w:cs="Arial"/>
          <w:sz w:val="28"/>
          <w:szCs w:val="28"/>
        </w:rPr>
        <w:t xml:space="preserve"> была </w:t>
      </w:r>
      <w:r w:rsidR="00F0072A" w:rsidRPr="00071C33">
        <w:rPr>
          <w:rFonts w:ascii="Arial" w:hAnsi="Arial" w:cs="Arial"/>
          <w:sz w:val="28"/>
          <w:szCs w:val="28"/>
        </w:rPr>
        <w:t>использована</w:t>
      </w:r>
      <w:r w:rsidRPr="00071C33">
        <w:rPr>
          <w:rFonts w:ascii="Arial" w:hAnsi="Arial" w:cs="Arial"/>
          <w:sz w:val="28"/>
          <w:szCs w:val="28"/>
        </w:rPr>
        <w:t xml:space="preserve"> </w:t>
      </w:r>
      <w:r w:rsidR="00F0072A" w:rsidRPr="00071C33">
        <w:rPr>
          <w:rFonts w:ascii="Arial" w:hAnsi="Arial" w:cs="Arial"/>
          <w:sz w:val="28"/>
          <w:szCs w:val="28"/>
        </w:rPr>
        <w:t xml:space="preserve">обновленная </w:t>
      </w:r>
      <w:r w:rsidRPr="00071C33">
        <w:rPr>
          <w:rFonts w:ascii="Arial" w:hAnsi="Arial" w:cs="Arial"/>
          <w:sz w:val="28"/>
          <w:szCs w:val="28"/>
        </w:rPr>
        <w:t xml:space="preserve">методика. </w:t>
      </w:r>
      <w:r w:rsidR="00F0072A" w:rsidRPr="00071C33">
        <w:rPr>
          <w:rFonts w:ascii="Arial" w:eastAsia="Times New Roman" w:hAnsi="Arial" w:cs="Arial"/>
          <w:bCs/>
          <w:i/>
          <w:sz w:val="28"/>
          <w:szCs w:val="28"/>
        </w:rPr>
        <w:t>(</w:t>
      </w:r>
      <w:r w:rsidRPr="00071C33">
        <w:rPr>
          <w:rFonts w:ascii="Arial" w:eastAsia="Times New Roman" w:hAnsi="Arial" w:cs="Arial"/>
          <w:bCs/>
          <w:i/>
          <w:sz w:val="28"/>
          <w:szCs w:val="28"/>
        </w:rPr>
        <w:t>Приложение 1)</w:t>
      </w:r>
    </w:p>
    <w:p w:rsidR="00B4046F" w:rsidRPr="00071C33" w:rsidRDefault="007874A7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Для участия в рейтинге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колледжи заполняли</w:t>
      </w:r>
      <w:r w:rsidR="00191BA4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онлайн-анкету</w:t>
      </w:r>
      <w:r w:rsidR="00FD46EE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B7FEB" w:rsidRPr="00071C33">
        <w:rPr>
          <w:rFonts w:ascii="Arial" w:eastAsia="Times New Roman" w:hAnsi="Arial" w:cs="Arial"/>
          <w:bCs/>
          <w:i/>
          <w:sz w:val="28"/>
          <w:szCs w:val="28"/>
        </w:rPr>
        <w:t xml:space="preserve">(Приложение </w:t>
      </w:r>
      <w:r w:rsidR="007766C0" w:rsidRPr="00071C33">
        <w:rPr>
          <w:rFonts w:ascii="Arial" w:eastAsia="Times New Roman" w:hAnsi="Arial" w:cs="Arial"/>
          <w:bCs/>
          <w:i/>
          <w:sz w:val="28"/>
          <w:szCs w:val="28"/>
        </w:rPr>
        <w:t>2</w:t>
      </w:r>
      <w:r w:rsidR="00FD46EE" w:rsidRPr="00071C33">
        <w:rPr>
          <w:rFonts w:ascii="Arial" w:eastAsia="Times New Roman" w:hAnsi="Arial" w:cs="Arial"/>
          <w:bCs/>
          <w:i/>
          <w:sz w:val="28"/>
          <w:szCs w:val="28"/>
        </w:rPr>
        <w:t>)</w:t>
      </w:r>
      <w:r w:rsidR="00FD46EE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,</w:t>
      </w:r>
      <w:r w:rsidR="00FD46EE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49649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а  также</w:t>
      </w:r>
      <w:r w:rsidR="004623C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НАО «Talap»</w:t>
      </w:r>
      <w:r w:rsidR="004623C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49649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была доработана онлайн-платформа</w:t>
      </w:r>
      <w:r w:rsidR="004623C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для подсчета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баллов</w:t>
      </w:r>
      <w:r w:rsidR="004623C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колледжей </w:t>
      </w:r>
      <w:hyperlink r:id="rId8" w:history="1">
        <w:r w:rsidR="004623CC" w:rsidRPr="00071C33">
          <w:rPr>
            <w:rFonts w:ascii="Arial" w:eastAsia="Times New Roman" w:hAnsi="Arial" w:cs="Arial"/>
            <w:bCs/>
            <w:sz w:val="28"/>
            <w:szCs w:val="28"/>
          </w:rPr>
          <w:t>http://kasipkor.kz/prod/rating19/</w:t>
        </w:r>
      </w:hyperlink>
      <w:r w:rsidR="00FD46EE" w:rsidRPr="00071C3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363F24" w:rsidRPr="00071C33">
        <w:rPr>
          <w:rFonts w:ascii="Arial" w:eastAsia="Times New Roman" w:hAnsi="Arial" w:cs="Arial"/>
          <w:bCs/>
          <w:i/>
          <w:sz w:val="28"/>
          <w:szCs w:val="28"/>
        </w:rPr>
        <w:t>( Приложение 3</w:t>
      </w:r>
      <w:r w:rsidR="00FD46EE" w:rsidRPr="00071C33">
        <w:rPr>
          <w:rFonts w:ascii="Arial" w:eastAsia="Times New Roman" w:hAnsi="Arial" w:cs="Arial"/>
          <w:bCs/>
          <w:i/>
          <w:sz w:val="28"/>
          <w:szCs w:val="28"/>
        </w:rPr>
        <w:t>)</w:t>
      </w:r>
      <w:r w:rsidR="00F0072A" w:rsidRPr="00071C33">
        <w:rPr>
          <w:rFonts w:ascii="Arial" w:eastAsia="Times New Roman" w:hAnsi="Arial" w:cs="Arial"/>
          <w:bCs/>
          <w:i/>
          <w:sz w:val="28"/>
          <w:szCs w:val="28"/>
        </w:rPr>
        <w:t>.</w:t>
      </w:r>
    </w:p>
    <w:p w:rsidR="00041C51" w:rsidRPr="00071C33" w:rsidRDefault="00041C5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071C33">
        <w:rPr>
          <w:rFonts w:ascii="Arial" w:eastAsia="Times New Roman" w:hAnsi="Arial" w:cs="Arial"/>
          <w:bCs/>
          <w:sz w:val="28"/>
          <w:szCs w:val="28"/>
        </w:rPr>
        <w:t xml:space="preserve">При заполнении анкеты колледжи выбирали только одну позицию по каждому системному показателю. Сумма наибольших баллов по каждым системным показателям соответствовала 100% значениям основных показателей.  </w:t>
      </w:r>
    </w:p>
    <w:p w:rsidR="00537F48" w:rsidRPr="00071C33" w:rsidRDefault="00571ACA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Для участия в</w:t>
      </w:r>
      <w:r w:rsidR="004E598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рейтинге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заявки подали </w:t>
      </w:r>
      <w:r w:rsidR="002229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214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колледжей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,</w:t>
      </w:r>
      <w:r w:rsidR="007557F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из них </w:t>
      </w:r>
      <w:r w:rsidR="00732EE8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17</w:t>
      </w:r>
      <w:r w:rsidR="002229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</w:t>
      </w:r>
      <w:r w:rsidR="007557F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государственных и </w:t>
      </w:r>
      <w:r w:rsidR="00732EE8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42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частных</w:t>
      </w:r>
      <w:r w:rsidR="007557F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колледж</w:t>
      </w:r>
      <w:r w:rsidR="00AD4C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ей</w:t>
      </w:r>
      <w:r w:rsidR="007557F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EC2791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(Приложение 4).</w:t>
      </w:r>
      <w:r w:rsidR="00FD46EE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После 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подачи</w:t>
      </w:r>
      <w:r w:rsidR="00FD46EE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заявки каждому колледжу был выдан индивидуальный логин и пароль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для входа в платформу и загрузки необходимых подтверждающих документов</w:t>
      </w:r>
      <w:r w:rsidR="00FD46EE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810B10" w:rsidRPr="00071C33" w:rsidRDefault="00810B1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Оценка деятельности колледжей проведена по пяти </w:t>
      </w:r>
      <w:r w:rsidR="00114E7B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индикаторам-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направлениям:</w:t>
      </w:r>
    </w:p>
    <w:p w:rsidR="00810B10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1.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качество деятельности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(25</w:t>
      </w:r>
      <w:r w:rsidR="003C22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баллов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655728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«Качество деятельности»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отражает качество деятельности организаций ТиППО. Он определялся по прохождению колледжами институциональной и/или специализированной аккредитации, внедрению новых образовательных программ, материально-техническому оснащению, разработке учебно-методических пособий и электронного контента, наличию внутренней и внешней системы менеджмента качества, пополнению библиотечного фонда новой литературой и наличию активного веб-сайта;</w:t>
      </w:r>
    </w:p>
    <w:p w:rsidR="00810B10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2.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профессиональные кадры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</w:t>
      </w:r>
      <w:r w:rsidR="003C22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15 баллов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655728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Уровень профессиональной компетентности инженерно-педагогических работников организаций ТиППО рассчитывался на основе второго индикатора </w:t>
      </w: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«Профессиональные кадры»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Он отражает основные критерии: повышение квалификации и стажировки инженерно-педагогического состава (ИПР), их опыт работы на производстве, работа в качестве внештатных тренеров организаций; квалификационная категория, доля докторов наук,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lastRenderedPageBreak/>
        <w:t>кандидатов наук, докторов PhD и магистров, участие в сетевом сообществе НАО «Talap» , количество молодых специалистов,  количество ИПР, награды ведомственными знаками отличия и государственными наградами, преподавание специальных дисциплин на иностранном языке, участие ИПР в конкурсах профессионального мастерства «Лучший педагог», «Лучший мастер производственного обучения»;</w:t>
      </w:r>
    </w:p>
    <w:p w:rsidR="00810B10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3. 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взаимодействие с бизнес-сообществом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</w:t>
      </w:r>
      <w:r w:rsidR="003C22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35 баллов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655728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«Взаимодействие с бизнес-сообществом»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показывает сотрудничество колледжа с бизнесом. Это один из основных показателей деятельности организаций ТиПО. Он определяет востребованность кадров: уровень социального партнерства и сотрудничества с работодателями; трудоустройство выпускников по данным ГЦВП; доля ИПР, прошедших стажировку на предприятиях; индикаторы по дуальному обучению; количество договоров между колледжем и работодателем; уровень профессиональной подготовленности и присвоения квалификации выпускников; доля РУП, разработанных при участии работодателей.</w:t>
      </w:r>
    </w:p>
    <w:p w:rsidR="00810B10" w:rsidRPr="00071C33" w:rsidRDefault="00655728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4. 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участие в проекте WorldSkills и других инновационных проектах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</w:t>
      </w:r>
      <w:r w:rsidR="003C22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10 баллов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114E7B" w:rsidRPr="00071C33" w:rsidRDefault="00114E7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Данное направление отражает активность колледжа во внеучебных мероприятиях, направленных на развитие колледжа, студентов и педагогов;</w:t>
      </w:r>
    </w:p>
    <w:p w:rsidR="00810B10" w:rsidRPr="00071C33" w:rsidRDefault="00114E7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5.</w:t>
      </w:r>
      <w:r w:rsidR="00F0072A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контингент студентов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</w:t>
      </w:r>
      <w:r w:rsidR="003C227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15 баллов</w:t>
      </w:r>
      <w:r w:rsidR="00652C8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</w:t>
      </w:r>
    </w:p>
    <w:p w:rsidR="00114E7B" w:rsidRPr="00071C33" w:rsidRDefault="00114E7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Пятый индикатор </w:t>
      </w:r>
      <w:r w:rsidRPr="00071C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«Контингент студентов»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представляет оценку качественного состава студентов и состоит из четырёх критериев. Первый отражает количество статей студентов, опубликованных в печатных изданиях. Второй отражает долю студентов, занявших призовые места в конкурсах профессионального мастерства (вне проекта WorldSkills), научно-практических конференциях и других мероприятиях. Третий - сохранность контингента студентов. Четвёртый отражает долю студентов, обучающихся по общепрофессиональным и специальным дисциплинам на английском языке.</w:t>
      </w:r>
    </w:p>
    <w:p w:rsidR="00663AAC" w:rsidRPr="00071C33" w:rsidRDefault="00810B1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810B10" w:rsidRPr="00071C33" w:rsidRDefault="004445C9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НАО «Talap» </w:t>
      </w:r>
      <w:r w:rsidR="00114E7B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проведены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консультации для колледжей по заполнению </w:t>
      </w:r>
      <w:r w:rsidR="000D199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данных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и проверк</w:t>
      </w:r>
      <w:r w:rsidR="00114E7B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а</w:t>
      </w:r>
      <w:r w:rsidR="00810B10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представленной информации на достоверность.</w:t>
      </w:r>
    </w:p>
    <w:p w:rsidR="00810B10" w:rsidRPr="00071C33" w:rsidRDefault="00810B1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На основе оценки деятельности организаций ТиП</w:t>
      </w:r>
      <w:r w:rsidR="00010E6D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П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О по установленным показателям каждому колледжу присвоен рейтинг.</w:t>
      </w:r>
    </w:p>
    <w:p w:rsidR="00810B10" w:rsidRPr="00071C33" w:rsidRDefault="00810B1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При расчете рейтинга использовались подтвержденные данные </w:t>
      </w:r>
      <w:r w:rsidR="00712B26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 </w:t>
      </w:r>
      <w:r w:rsidR="00C8163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201</w:t>
      </w:r>
      <w:r w:rsidR="0027648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8</w:t>
      </w:r>
      <w:r w:rsidR="00CD7DAC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27648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2019 учебный год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представленные колледжами страны. </w:t>
      </w:r>
    </w:p>
    <w:p w:rsidR="00330377" w:rsidRPr="00071C33" w:rsidRDefault="00330377" w:rsidP="00071C33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Ранжирование проведено по территориальной расположенности (город, село) и направлениям подготовки </w:t>
      </w:r>
      <w:r w:rsidRPr="00071C33">
        <w:rPr>
          <w:rFonts w:ascii="Arial" w:hAnsi="Arial" w:cs="Arial"/>
          <w:sz w:val="28"/>
          <w:szCs w:val="28"/>
        </w:rPr>
        <w:t xml:space="preserve">(многопрофильные, технические, политехнические, сельскохозяйственные, гуманитарно-экономические, гуманитарный, сервис и обслуживание, педагогические, медицинские, искусство и культура, </w:t>
      </w:r>
      <w:r w:rsidRPr="00065233">
        <w:rPr>
          <w:rFonts w:ascii="Arial" w:hAnsi="Arial" w:cs="Arial"/>
          <w:sz w:val="28"/>
          <w:szCs w:val="28"/>
        </w:rPr>
        <w:t>высшие</w:t>
      </w:r>
      <w:r w:rsidRPr="00071C33">
        <w:rPr>
          <w:rFonts w:ascii="Arial" w:hAnsi="Arial" w:cs="Arial"/>
          <w:sz w:val="28"/>
          <w:szCs w:val="28"/>
        </w:rPr>
        <w:t xml:space="preserve">).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Результаты ранжирования представлены в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Приложении 5.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Сформированный рейтинг явля</w:t>
      </w:r>
      <w:r w:rsidR="00114E7B" w:rsidRPr="00071C33">
        <w:rPr>
          <w:rFonts w:ascii="Arial" w:hAnsi="Arial" w:cs="Arial"/>
          <w:sz w:val="28"/>
          <w:szCs w:val="28"/>
        </w:rPr>
        <w:t>ется</w:t>
      </w:r>
      <w:r w:rsidRPr="00071C33">
        <w:rPr>
          <w:rFonts w:ascii="Arial" w:hAnsi="Arial" w:cs="Arial"/>
          <w:sz w:val="28"/>
          <w:szCs w:val="28"/>
        </w:rPr>
        <w:t xml:space="preserve"> инструментом роста конкуренции среди организаций ТиППО. Желание быть лучшим в подготовке кадров положительно </w:t>
      </w:r>
      <w:r w:rsidR="00114E7B" w:rsidRPr="00071C33">
        <w:rPr>
          <w:rFonts w:ascii="Arial" w:hAnsi="Arial" w:cs="Arial"/>
          <w:sz w:val="28"/>
          <w:szCs w:val="28"/>
        </w:rPr>
        <w:t>влияет на системное развитие</w:t>
      </w:r>
      <w:r w:rsidRPr="00071C33">
        <w:rPr>
          <w:rFonts w:ascii="Arial" w:hAnsi="Arial" w:cs="Arial"/>
          <w:sz w:val="28"/>
          <w:szCs w:val="28"/>
        </w:rPr>
        <w:t xml:space="preserve"> профессионального образования.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Колледжи показали наивысшие баллы по следующим параметрам: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трудоустроенных выпускников в год завершения обучения на основании данных государственного центра по выплате пенсий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педагогических кадров с высшей и первой квалификационной категорией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рабочих учебных планов и программ, разработанных при участии представителей бизнес-среды/работодателей (за последние 3 года)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штатных педагогических кадров, прошедших повышение квалификации, по утвержденной у уполномоченного органа программе за 2018 - 2019 год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активных Договоров (о сотрудничестве между колледжем и работодателями/социальными партнерами в рамках стратегического развития колледжа) за последние 5 лет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молодых специалистов (окончивших ВУЗ или колледж, имеющих стаж до 5 лет), прибывших для работы в колледж в текущем году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приобретенной новой, в том числе зарубежной литературы (не ранее 2009 года) по специальностям подготовки кадров в колледже, в том числе полученной от спонсоров или социальных партнеров за последние 3 года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разработанных учебно-методических пособий, учебников, цифровых образовательных ресурсов по специальностям, в том числе одобренных и опубликованных, используемых в масштабах учебного заведения, региона, республики) за последние 3 года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п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оказатели сохранности контингента обучающихся до выпуска по специальностям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lastRenderedPageBreak/>
        <w:t>п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рохождение аккредитации в специализированных агентствах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с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туденты, занявшие призовые места в конкурсах профессионального мастерства (вне проекта WorldSkills), научно-практических конференциях и/или в других мероприятиях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у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ровень социального партнерства и сотрудничества с работодателями, бизнесом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у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частие педагогических кадров в конкурсах профессионального мастерства «Лучший педагог», «Лучший мастер производственного обучения» или в других и количество победителей за 2018 - 2019 год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5233" w:rsidRPr="00065233" w:rsidRDefault="00065233" w:rsidP="000652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Колледжи показали наименьшие</w:t>
      </w:r>
      <w:r w:rsidRPr="00065233">
        <w:rPr>
          <w:rFonts w:ascii="Arial" w:hAnsi="Arial" w:cs="Arial"/>
          <w:b/>
          <w:i/>
          <w:sz w:val="28"/>
          <w:szCs w:val="28"/>
        </w:rPr>
        <w:t xml:space="preserve"> баллы по следующим параметрам: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педагогических кадров, ведущих занятия по специальным и/или общепрофессиональным дисциплинам/модулям на английском языке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педагогических кадров, прошедших стажировку на предприятиях (за последние 3 года) минимум 72 часа в год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оля студентов, обучающихся по дуальной системе обучения и/или практикоориентированному обучению (где сочетание теории и практики согласовано с работодателями) по специальностям колледжа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внедренных новых образовательных программ (НАО «Холдинг «Кәсіпқор» или иных организаций, разработанных совместно с независимыми организациями, работодателями, зарубежными партнерами и др.)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педагогических кадров, являющихся внештатными тренерами НАО «Холдинг «Кәсіпқор», АО «НИШ» или других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педагогических работников, получивших статус «Международный эксперт»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педагогических работников, получивших статус «Национальный эксперт»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победителей в чемпионатах WorldSkills или в других проектах, в том числе для специальностей творческой/медицинской направленности на международном уровне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оличество победителей в чемпионатах WorldSkills или в других проектах, в том числе для специальностей творческой/медицинской направленности на национальном уровне (за 2018-2019 учебный год)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:rsidR="002F1631" w:rsidRPr="00071C33" w:rsidRDefault="00065233" w:rsidP="00071C33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lastRenderedPageBreak/>
        <w:t>н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  <w:lang w:val="kk-KZ"/>
        </w:rPr>
        <w:t>аличие действующей внутренней и/или внешней системы менеджмента качества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071C33">
        <w:rPr>
          <w:rFonts w:ascii="Arial" w:hAnsi="Arial" w:cs="Arial"/>
          <w:sz w:val="28"/>
          <w:szCs w:val="28"/>
        </w:rPr>
        <w:t xml:space="preserve">Итоги формирования рейтинга </w:t>
      </w:r>
      <w:r w:rsidRPr="00071C33">
        <w:rPr>
          <w:rFonts w:ascii="Arial" w:hAnsi="Arial" w:cs="Arial"/>
          <w:b/>
          <w:sz w:val="28"/>
          <w:szCs w:val="28"/>
        </w:rPr>
        <w:t xml:space="preserve">позволили </w:t>
      </w:r>
      <w:r w:rsidRPr="00071C33">
        <w:rPr>
          <w:rFonts w:ascii="Arial" w:eastAsia="Calibri" w:hAnsi="Arial" w:cs="Arial"/>
          <w:b/>
          <w:sz w:val="28"/>
          <w:szCs w:val="28"/>
        </w:rPr>
        <w:t>выявить сильные и слабые стороны организаций ТиППО</w:t>
      </w:r>
      <w:r w:rsidRPr="00071C33">
        <w:rPr>
          <w:rFonts w:ascii="Arial" w:eastAsia="Calibri" w:hAnsi="Arial" w:cs="Arial"/>
          <w:sz w:val="28"/>
          <w:szCs w:val="28"/>
        </w:rPr>
        <w:t>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71C33">
        <w:rPr>
          <w:rFonts w:ascii="Arial" w:hAnsi="Arial" w:cs="Arial"/>
          <w:color w:val="000000" w:themeColor="text1"/>
          <w:sz w:val="28"/>
          <w:szCs w:val="28"/>
          <w:u w:val="single"/>
        </w:rPr>
        <w:t>Сильные стороны: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укрепление материальной базы и оснащенность лабораторий и мастерских современным оборудованием;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разработка преподавателями колледжей цифровых образовательных ресурсов, учебников и пособий;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расширение библиотечного фонда за счет новой литературы;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 активное участие ИПР в повышении квалификации;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 высокая доля ИПР с высшей и первой квалификационной категорией;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 повышение уровня социального партнерства и сотрудничества с работодателями;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наличие независимой сертификации выпускников.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71C33">
        <w:rPr>
          <w:rFonts w:ascii="Arial" w:hAnsi="Arial" w:cs="Arial"/>
          <w:color w:val="000000" w:themeColor="text1"/>
          <w:sz w:val="28"/>
          <w:szCs w:val="28"/>
          <w:u w:val="single"/>
        </w:rPr>
        <w:t>Слабые стороны: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низкая доля педагогических кадров, ведущих преподавание специальных дисциплин на английском языке;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низкий процент охвата обучающихся дуальным обучением;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- низкая доля педагогических кадров, проходящих стажировку на предприятиях;</w:t>
      </w:r>
    </w:p>
    <w:p w:rsidR="002F1631" w:rsidRPr="00071C33" w:rsidRDefault="00065233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о</w:t>
      </w:r>
      <w:r w:rsidR="002F1631" w:rsidRPr="00071C33">
        <w:rPr>
          <w:rFonts w:ascii="Arial" w:hAnsi="Arial" w:cs="Arial"/>
          <w:color w:val="000000" w:themeColor="text1"/>
          <w:sz w:val="28"/>
          <w:szCs w:val="28"/>
        </w:rPr>
        <w:t>тсутствие СМК во многих колледжах.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b/>
          <w:color w:val="000000" w:themeColor="text1"/>
          <w:sz w:val="28"/>
          <w:szCs w:val="28"/>
        </w:rPr>
        <w:t xml:space="preserve">Предлагается: </w:t>
      </w:r>
    </w:p>
    <w:p w:rsidR="002F1631" w:rsidRPr="00071C33" w:rsidRDefault="002F1631" w:rsidP="00071C33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71C33">
        <w:rPr>
          <w:rFonts w:ascii="Arial" w:eastAsia="Calibri" w:hAnsi="Arial" w:cs="Arial"/>
          <w:color w:val="000000" w:themeColor="text1"/>
          <w:sz w:val="28"/>
          <w:szCs w:val="28"/>
        </w:rPr>
        <w:t>Активизировать работу колледжей по прохождению стажировки на предприятиях.</w:t>
      </w:r>
    </w:p>
    <w:p w:rsidR="002F1631" w:rsidRPr="00071C33" w:rsidRDefault="002F1631" w:rsidP="00071C33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71C33">
        <w:rPr>
          <w:rFonts w:ascii="Arial" w:eastAsia="Calibri" w:hAnsi="Arial" w:cs="Arial"/>
          <w:color w:val="000000" w:themeColor="text1"/>
          <w:sz w:val="28"/>
          <w:szCs w:val="28"/>
        </w:rPr>
        <w:t>Активизировать работу по преподаванию специальных дисциплин на английском языке.</w:t>
      </w:r>
    </w:p>
    <w:p w:rsidR="002F1631" w:rsidRPr="00071C33" w:rsidRDefault="002F1631" w:rsidP="00071C33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Усилить работу по улучшению механизма взаимодействия с предприятиями по развитию дуального обучения и трудоустройства выпускников.</w:t>
      </w:r>
    </w:p>
    <w:p w:rsidR="002F1631" w:rsidRPr="00071C33" w:rsidRDefault="002F1631" w:rsidP="00071C33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Внедрение СМК в колледжах.</w:t>
      </w:r>
    </w:p>
    <w:p w:rsidR="002F1631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4D303A" w:rsidRPr="00071C33" w:rsidRDefault="002F163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Результаты</w:t>
      </w:r>
      <w:r w:rsidR="006C1623" w:rsidRPr="00071C3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рейтинга колледжей за 2018-2019 учебный год</w:t>
      </w:r>
      <w:r w:rsidR="004D303A" w:rsidRPr="00071C3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опубликованы на сайт</w:t>
      </w:r>
      <w:r w:rsidR="004D303A" w:rsidRPr="00071C33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е НАО «Talap»  (</w:t>
      </w:r>
      <w:hyperlink r:id="rId9" w:history="1">
        <w:r w:rsidR="004D303A" w:rsidRPr="00071C33">
          <w:rPr>
            <w:rStyle w:val="ad"/>
            <w:rFonts w:ascii="Arial" w:hAnsi="Arial" w:cs="Arial"/>
            <w:b/>
            <w:sz w:val="28"/>
            <w:szCs w:val="28"/>
            <w:shd w:val="clear" w:color="auto" w:fill="FFFFFF"/>
          </w:rPr>
          <w:t>http://kasipkor.kz/</w:t>
        </w:r>
      </w:hyperlink>
      <w:r w:rsidR="004D303A" w:rsidRPr="00071C33">
        <w:rPr>
          <w:rFonts w:ascii="Arial" w:hAnsi="Arial" w:cs="Arial"/>
          <w:b/>
          <w:sz w:val="28"/>
          <w:szCs w:val="28"/>
          <w:shd w:val="clear" w:color="auto" w:fill="FFFFFF"/>
        </w:rPr>
        <w:t>).</w:t>
      </w:r>
    </w:p>
    <w:p w:rsidR="004D303A" w:rsidRPr="00071C33" w:rsidRDefault="004D303A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06A83" w:rsidRDefault="00A06A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766C0" w:rsidRPr="00071C33" w:rsidRDefault="007766C0" w:rsidP="00A06A83">
      <w:pPr>
        <w:pStyle w:val="af"/>
        <w:tabs>
          <w:tab w:val="left" w:pos="1134"/>
        </w:tabs>
        <w:jc w:val="right"/>
        <w:rPr>
          <w:rFonts w:ascii="Arial" w:hAnsi="Arial" w:cs="Arial"/>
          <w:b/>
          <w:i/>
          <w:color w:val="00B0F0"/>
          <w:sz w:val="28"/>
          <w:szCs w:val="28"/>
        </w:rPr>
      </w:pPr>
      <w:r w:rsidRPr="00071C33">
        <w:rPr>
          <w:rFonts w:ascii="Arial" w:hAnsi="Arial" w:cs="Arial"/>
          <w:b/>
          <w:i/>
          <w:color w:val="00B0F0"/>
          <w:sz w:val="28"/>
          <w:szCs w:val="28"/>
        </w:rPr>
        <w:lastRenderedPageBreak/>
        <w:t>Приложение 1</w:t>
      </w:r>
    </w:p>
    <w:p w:rsidR="007766C0" w:rsidRPr="00071C33" w:rsidRDefault="007766C0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A06A83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НАО «</w:t>
      </w:r>
      <w:r w:rsidRPr="00071C33">
        <w:rPr>
          <w:rFonts w:ascii="Arial" w:hAnsi="Arial" w:cs="Arial"/>
          <w:b/>
          <w:sz w:val="28"/>
          <w:szCs w:val="28"/>
          <w:lang w:val="en-US"/>
        </w:rPr>
        <w:t>Talap</w:t>
      </w:r>
      <w:r w:rsidRPr="00071C33">
        <w:rPr>
          <w:rFonts w:ascii="Arial" w:hAnsi="Arial" w:cs="Arial"/>
          <w:b/>
          <w:sz w:val="28"/>
          <w:szCs w:val="28"/>
        </w:rPr>
        <w:t>»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A06A83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МЕТОДИКА РЕЙТИНГА КОЛЛЕДЖЕЙ РЕСПУБЛИКИ КАЗАХСТАН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В настоящей Методике используются следующие основные </w:t>
      </w:r>
      <w:r w:rsidRPr="00071C33">
        <w:rPr>
          <w:rFonts w:ascii="Arial" w:eastAsia="Calibri" w:hAnsi="Arial" w:cs="Arial"/>
          <w:b/>
          <w:sz w:val="28"/>
          <w:szCs w:val="28"/>
        </w:rPr>
        <w:t>термины и их определения</w:t>
      </w:r>
      <w:r w:rsidRPr="00071C33">
        <w:rPr>
          <w:rFonts w:ascii="Arial" w:eastAsia="Calibri" w:hAnsi="Arial" w:cs="Arial"/>
          <w:sz w:val="28"/>
          <w:szCs w:val="28"/>
        </w:rPr>
        <w:t>: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2"/>
        <w:gridCol w:w="3699"/>
        <w:gridCol w:w="4881"/>
      </w:tblGrid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b/>
                <w:sz w:val="28"/>
                <w:szCs w:val="28"/>
              </w:rPr>
              <w:t>Наименование термина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b/>
                <w:sz w:val="28"/>
                <w:szCs w:val="28"/>
              </w:rPr>
              <w:t>Определение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Аккредитация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процесс, посредством которого аккредитационный орган оценивает качество деятельности организации образования в целом или отдельных образовательных программ организации образования с целью признания их соответствия определенным стандартам и критериям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База данных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71C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хранилище внесенной информации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Бенчмаркинг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процесс выявления, изучения и адаптации лучшей практики и опыта других организаций для улучшения деятельности собственной организации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Бенчмарк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показатель для сравнения результативности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Дескрипторы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общее, не зависящее от конкретного характера образовательного процесса утверждение о характеристиках, которыми должен обладать студент по завершении цикла обучения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Индикаторы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доступная наблюдению и измерению характеристика изучаемого объекта, позволяющая судить о других его характеристиках, недоступных непосредственному исследованию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Качество образования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hAnsi="Arial" w:cs="Arial"/>
                <w:sz w:val="28"/>
                <w:szCs w:val="28"/>
              </w:rPr>
              <w:t xml:space="preserve">результат профессионально </w:t>
            </w:r>
            <w:r w:rsidRPr="00071C33">
              <w:rPr>
                <w:rFonts w:ascii="Arial" w:hAnsi="Arial" w:cs="Arial"/>
                <w:sz w:val="28"/>
                <w:szCs w:val="28"/>
              </w:rPr>
              <w:lastRenderedPageBreak/>
              <w:t>управляемого образовательного процесса (услуги), грамотно спроектированного и ресурсно-обеспеченного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Квалификация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  <w:tab w:val="left" w:pos="3523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степень профессиональной подготовленности (уровень подготовки выпускников) к выполнению определенного вида работы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Онлайн-платформа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  <w:tab w:val="left" w:pos="3523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71C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инструмент для сбора и обработки данных, и построения рейтинга колледжей Республики Казахстан</w:t>
            </w:r>
          </w:p>
        </w:tc>
      </w:tr>
      <w:tr w:rsidR="00507F7C" w:rsidRPr="00071C33" w:rsidTr="00755007">
        <w:tc>
          <w:tcPr>
            <w:tcW w:w="675" w:type="dxa"/>
          </w:tcPr>
          <w:p w:rsidR="00507F7C" w:rsidRPr="00071C33" w:rsidRDefault="00507F7C" w:rsidP="00A06A83">
            <w:pPr>
              <w:pStyle w:val="a5"/>
              <w:numPr>
                <w:ilvl w:val="0"/>
                <w:numId w:val="3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7F7C" w:rsidRPr="00071C33" w:rsidRDefault="00507F7C" w:rsidP="00A06A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eastAsia="Calibri" w:hAnsi="Arial" w:cs="Arial"/>
                <w:sz w:val="28"/>
                <w:szCs w:val="28"/>
              </w:rPr>
              <w:t>Ранжирование</w:t>
            </w:r>
          </w:p>
        </w:tc>
        <w:tc>
          <w:tcPr>
            <w:tcW w:w="5068" w:type="dxa"/>
          </w:tcPr>
          <w:p w:rsidR="00507F7C" w:rsidRPr="00071C33" w:rsidRDefault="00507F7C" w:rsidP="00A06A83">
            <w:pPr>
              <w:tabs>
                <w:tab w:val="left" w:pos="1134"/>
              </w:tabs>
              <w:contextualSpacing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1C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процесс построения рейтинга учебных заведений </w:t>
            </w:r>
            <w:r w:rsidRPr="00071C33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на основе ряда критериев</w:t>
            </w:r>
          </w:p>
        </w:tc>
      </w:tr>
    </w:tbl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Toc395519042"/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Техническое и профессиональное образование должно </w:t>
      </w:r>
      <w:r w:rsidRPr="00071C33">
        <w:rPr>
          <w:rFonts w:ascii="Arial" w:eastAsia="Calibri" w:hAnsi="Arial" w:cs="Arial"/>
          <w:sz w:val="28"/>
          <w:szCs w:val="28"/>
        </w:rPr>
        <w:t>ориентироваться на максимальное удовлетворение текущих и перспективных потребностей национальной экономики в специалистах, не теряя в своем содержании доступность и качество предоставления образовательных услуг. Одним из показателей качества и доступности системы ТиПО является общая оценка деятельности организаций ТиПО и вхождение их в систему рейтинговой оценки. Это обеспечивает выявление слабых и сильных сторон организаций ТиПО.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Рейтинг способствует конкуренции среди учебных заведений ТиПО. Желание быть лучшим в подготовке технических кадров инициирует системное развитие профессионального образования. </w:t>
      </w:r>
      <w:r w:rsidRPr="00071C33">
        <w:rPr>
          <w:rFonts w:ascii="Arial" w:hAnsi="Arial" w:cs="Arial"/>
          <w:bCs/>
          <w:sz w:val="28"/>
          <w:szCs w:val="28"/>
        </w:rPr>
        <w:t>Для государственных органов управления образования система рейтинговых показателей служит основой принятия управленческих решений, направленных на повышение качества системы образования РК.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sz w:val="28"/>
          <w:szCs w:val="28"/>
          <w:lang w:val="kk-KZ"/>
        </w:rPr>
        <w:t>На основе оценки</w:t>
      </w:r>
      <w:r w:rsidRPr="00071C33">
        <w:rPr>
          <w:rFonts w:ascii="Arial" w:hAnsi="Arial" w:cs="Arial"/>
          <w:sz w:val="28"/>
          <w:szCs w:val="28"/>
        </w:rPr>
        <w:t xml:space="preserve"> деятельности организаций ТиПО по</w:t>
      </w:r>
      <w:r w:rsidRPr="00071C33">
        <w:rPr>
          <w:rFonts w:ascii="Arial" w:hAnsi="Arial" w:cs="Arial"/>
          <w:sz w:val="28"/>
          <w:szCs w:val="28"/>
          <w:lang w:val="kk-KZ"/>
        </w:rPr>
        <w:t xml:space="preserve"> установленным</w:t>
      </w:r>
      <w:r w:rsidRPr="00071C33">
        <w:rPr>
          <w:rFonts w:ascii="Arial" w:hAnsi="Arial" w:cs="Arial"/>
          <w:sz w:val="28"/>
          <w:szCs w:val="28"/>
        </w:rPr>
        <w:t xml:space="preserve"> показателям, каждому колледжу присваивается рейтинг.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Ранжирование определяет, лидирующие колледжи по направлениям подготовки.</w:t>
      </w:r>
    </w:p>
    <w:p w:rsidR="00507F7C" w:rsidRPr="00071C33" w:rsidRDefault="00507F7C" w:rsidP="00071C33">
      <w:pPr>
        <w:pStyle w:val="2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071C33">
        <w:rPr>
          <w:rFonts w:ascii="Arial" w:hAnsi="Arial" w:cs="Arial"/>
          <w:color w:val="auto"/>
          <w:sz w:val="28"/>
          <w:szCs w:val="28"/>
        </w:rPr>
        <w:t>Цель</w:t>
      </w:r>
      <w:r w:rsidRPr="00071C33">
        <w:rPr>
          <w:rFonts w:ascii="Arial" w:hAnsi="Arial" w:cs="Arial"/>
          <w:b w:val="0"/>
          <w:color w:val="auto"/>
          <w:sz w:val="28"/>
          <w:szCs w:val="28"/>
        </w:rPr>
        <w:t xml:space="preserve"> ранжирования профессионально-технических учебных заведений (колледжей): оценка деятельности колледжей Казахстана и создание дополнительной мотивации для повышения качества предоставляемых образовательных услуг ТиПО.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Задачи: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выявление лучших практик;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lastRenderedPageBreak/>
        <w:t xml:space="preserve">- выявление проблемных секторов; </w:t>
      </w:r>
    </w:p>
    <w:p w:rsidR="00507F7C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</w:t>
      </w:r>
      <w:r w:rsidR="00507F7C" w:rsidRPr="00071C33">
        <w:rPr>
          <w:rFonts w:ascii="Arial" w:hAnsi="Arial" w:cs="Arial"/>
          <w:sz w:val="28"/>
          <w:szCs w:val="28"/>
        </w:rPr>
        <w:t xml:space="preserve">формирование механизма повышения конкурентоспособности профессионально-технического образования;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- создание открытой виртуальной площадки для дискуссий о путях устойчивого развития колледжей;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создание источника информации о колледжах для абитуриентов, родителей, работодателей, СМИ.</w:t>
      </w:r>
    </w:p>
    <w:bookmarkEnd w:id="0"/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В широком смысле </w:t>
      </w:r>
      <w:r w:rsidRPr="00071C33">
        <w:rPr>
          <w:rFonts w:ascii="Arial" w:eastAsia="Calibri" w:hAnsi="Arial" w:cs="Arial"/>
          <w:b/>
          <w:sz w:val="28"/>
          <w:szCs w:val="28"/>
        </w:rPr>
        <w:t>целью формирования и публикации рейтинга является</w:t>
      </w:r>
      <w:r w:rsidRPr="00071C33">
        <w:rPr>
          <w:rFonts w:ascii="Arial" w:eastAsia="Calibri" w:hAnsi="Arial" w:cs="Arial"/>
          <w:sz w:val="28"/>
          <w:szCs w:val="28"/>
        </w:rPr>
        <w:t xml:space="preserve"> привлечение внимания родителей, общественности, сообщества предпринимателей и органов образования к проблеме качества образовательных услуг, оказываемых колледжами РК, информационного взаимодействия с общественностью, перспективам развития</w:t>
      </w:r>
      <w:r w:rsidRPr="00071C33">
        <w:rPr>
          <w:rFonts w:ascii="Arial" w:eastAsia="Calibri" w:hAnsi="Arial" w:cs="Arial"/>
          <w:sz w:val="28"/>
          <w:szCs w:val="28"/>
          <w:lang w:val="kk-KZ"/>
        </w:rPr>
        <w:t xml:space="preserve"> ТиППО</w:t>
      </w:r>
      <w:r w:rsidRPr="00071C33">
        <w:rPr>
          <w:rFonts w:ascii="Arial" w:eastAsia="Calibri" w:hAnsi="Arial" w:cs="Arial"/>
          <w:sz w:val="28"/>
          <w:szCs w:val="28"/>
        </w:rPr>
        <w:t>, а также оценка возможностей удовлетворения запросов участников образовательного процесса, работодателей и общества, повышения эффективности деятельности колледжей.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Рейтинг призван способствовать</w:t>
      </w:r>
      <w:r w:rsidRPr="00071C33">
        <w:rPr>
          <w:rFonts w:ascii="Arial" w:eastAsia="Calibri" w:hAnsi="Arial" w:cs="Arial"/>
          <w:sz w:val="28"/>
          <w:szCs w:val="28"/>
        </w:rPr>
        <w:t>: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i/>
          <w:sz w:val="28"/>
          <w:szCs w:val="28"/>
        </w:rPr>
        <w:t xml:space="preserve">- </w:t>
      </w:r>
      <w:r w:rsidRPr="00071C33">
        <w:rPr>
          <w:rFonts w:ascii="Arial" w:eastAsia="Calibri" w:hAnsi="Arial" w:cs="Arial"/>
          <w:sz w:val="28"/>
          <w:szCs w:val="28"/>
        </w:rPr>
        <w:t xml:space="preserve">стимулированию педагогических коллективов и администраций колледжей предоставлять населению качественные и разноплановые образовательные услуги с учетом </w:t>
      </w:r>
      <w:r w:rsidRPr="00071C33">
        <w:rPr>
          <w:rFonts w:ascii="Arial" w:eastAsia="Calibri" w:hAnsi="Arial" w:cs="Arial"/>
          <w:sz w:val="28"/>
          <w:szCs w:val="28"/>
          <w:lang w:val="kk-KZ"/>
        </w:rPr>
        <w:t>самых</w:t>
      </w:r>
      <w:r w:rsidRPr="00071C33">
        <w:rPr>
          <w:rFonts w:ascii="Arial" w:eastAsia="Calibri" w:hAnsi="Arial" w:cs="Arial"/>
          <w:sz w:val="28"/>
          <w:szCs w:val="28"/>
        </w:rPr>
        <w:t xml:space="preserve"> широких потребностей пользователей;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- привлечению внимания общественности к вопросам качества образовательных услуг и формирования механизмов обратной связи между </w:t>
      </w:r>
      <w:r w:rsidRPr="00071C33">
        <w:rPr>
          <w:rFonts w:ascii="Arial" w:eastAsia="Calibri" w:hAnsi="Arial" w:cs="Arial"/>
          <w:sz w:val="28"/>
          <w:szCs w:val="28"/>
          <w:lang w:val="kk-KZ"/>
        </w:rPr>
        <w:t>колледжами</w:t>
      </w:r>
      <w:r w:rsidRPr="00071C33">
        <w:rPr>
          <w:rFonts w:ascii="Arial" w:eastAsia="Calibri" w:hAnsi="Arial" w:cs="Arial"/>
          <w:sz w:val="28"/>
          <w:szCs w:val="28"/>
        </w:rPr>
        <w:t>, населением и работодателями;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прозрачности и объективности финансирования колледжей;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созданию механизма дополнительного финансирования на конкурентной основе;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- формированию базы данных о состоянии и развитии </w:t>
      </w:r>
      <w:r w:rsidRPr="00071C33">
        <w:rPr>
          <w:rFonts w:ascii="Arial" w:eastAsia="Calibri" w:hAnsi="Arial" w:cs="Arial"/>
          <w:sz w:val="28"/>
          <w:szCs w:val="28"/>
          <w:lang w:val="en-US"/>
        </w:rPr>
        <w:t>c</w:t>
      </w:r>
      <w:r w:rsidRPr="00071C33">
        <w:rPr>
          <w:rFonts w:ascii="Arial" w:eastAsia="Calibri" w:hAnsi="Arial" w:cs="Arial"/>
          <w:sz w:val="28"/>
          <w:szCs w:val="28"/>
        </w:rPr>
        <w:t>истемы ТиПО с учетом его разнообразия;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содействию развития системы ТиППО через создание информационной и аналитической основы для бенчмаркинга и стимулирования спроса на услуги ТиППО.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Объекты рейтинга – организации ТиППО.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Основные принципы рейтинга</w:t>
      </w:r>
    </w:p>
    <w:p w:rsidR="00507F7C" w:rsidRPr="00071C33" w:rsidRDefault="00AB7FE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Наряду с показателями личной </w:t>
      </w:r>
      <w:r w:rsidR="00507F7C" w:rsidRPr="00071C33">
        <w:rPr>
          <w:rFonts w:ascii="Arial" w:hAnsi="Arial" w:cs="Arial"/>
          <w:sz w:val="28"/>
          <w:szCs w:val="28"/>
        </w:rPr>
        <w:t xml:space="preserve">результативности обучающихся проводится анализ системных показателей организации образовательного процесса, функционирования и развития </w:t>
      </w:r>
      <w:r w:rsidR="00507F7C" w:rsidRPr="00071C33">
        <w:rPr>
          <w:rFonts w:ascii="Arial" w:hAnsi="Arial" w:cs="Arial"/>
          <w:sz w:val="28"/>
          <w:szCs w:val="28"/>
          <w:lang w:val="kk-KZ"/>
        </w:rPr>
        <w:t>организаций образования</w:t>
      </w:r>
      <w:r w:rsidR="00507F7C" w:rsidRPr="00071C33">
        <w:rPr>
          <w:rFonts w:ascii="Arial" w:hAnsi="Arial" w:cs="Arial"/>
          <w:sz w:val="28"/>
          <w:szCs w:val="28"/>
        </w:rPr>
        <w:t>: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организация и развитие образовательного процесса;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управление образовательным процессом, различные формы обучения в колледже;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уровень инновационных процессов;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профессиональное образование преподавателей;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lastRenderedPageBreak/>
        <w:t>- уровень информатизации обучения и управления;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показатели владения преподавателями и мастерами производственного обучения информационными технологиями;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состояние и развитие материально – технической базы;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 уровень удовлетворенности работодателей качеством подготовки в колледжах, соответствия его развивающимся требованиям индустрии и общества.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Практическое назначение рейтинга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  <w:u w:val="single"/>
        </w:rPr>
        <w:t>Все потребители</w:t>
      </w:r>
      <w:r w:rsidRPr="00071C33">
        <w:rPr>
          <w:rFonts w:ascii="Arial" w:eastAsia="Calibri" w:hAnsi="Arial" w:cs="Arial"/>
          <w:sz w:val="28"/>
          <w:szCs w:val="28"/>
        </w:rPr>
        <w:t>, заинтересованные в предоставлении качественных образовательных услуг и информации о различных аспектах деятельности системы образования и установлении обратной связи с колледжами, могут использовать результаты и критерии рейтинга при выборе учебного заведения или для эффективного участия в управлении учебным заведением и оценке качества его образовательной деятельности.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  <w:u w:val="single"/>
        </w:rPr>
        <w:t>Для представителей общественности и гражданских институтов,</w:t>
      </w:r>
      <w:r w:rsidRPr="00071C33">
        <w:rPr>
          <w:rFonts w:ascii="Arial" w:eastAsia="Calibri" w:hAnsi="Arial" w:cs="Arial"/>
          <w:sz w:val="28"/>
          <w:szCs w:val="28"/>
        </w:rPr>
        <w:t xml:space="preserve"> осуществляющих свою деятельность в сфере образования, рейтинг может стать информационной базой, позволяющей принимать адекватные решения по выбору объектов инвестирования или партнеров для совместной деятельности.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Рейтинг может представлять интерес для самого </w:t>
      </w:r>
      <w:r w:rsidRPr="00071C33">
        <w:rPr>
          <w:rFonts w:ascii="Arial" w:eastAsia="Calibri" w:hAnsi="Arial" w:cs="Arial"/>
          <w:sz w:val="28"/>
          <w:szCs w:val="28"/>
          <w:u w:val="single"/>
        </w:rPr>
        <w:t>широкого круга общественности</w:t>
      </w:r>
      <w:r w:rsidRPr="00071C33">
        <w:rPr>
          <w:rFonts w:ascii="Arial" w:eastAsia="Calibri" w:hAnsi="Arial" w:cs="Arial"/>
          <w:sz w:val="28"/>
          <w:szCs w:val="28"/>
        </w:rPr>
        <w:t xml:space="preserve"> как информационный повод для обсуждения вопросов формирования качественных образовательных услуг, а также направлений и ресурсов для повышения таких возможностей предоставления соответствующих услуг конкретными организациями ТиПО.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Большое значение результаты рейтинга могут иметь для </w:t>
      </w:r>
      <w:r w:rsidRPr="00071C33">
        <w:rPr>
          <w:rFonts w:ascii="Arial" w:eastAsia="Calibri" w:hAnsi="Arial" w:cs="Arial"/>
          <w:sz w:val="28"/>
          <w:szCs w:val="28"/>
          <w:u w:val="single"/>
        </w:rPr>
        <w:t>профессиональных пользователей</w:t>
      </w:r>
      <w:r w:rsidRPr="00071C33">
        <w:rPr>
          <w:rFonts w:ascii="Arial" w:eastAsia="Calibri" w:hAnsi="Arial" w:cs="Arial"/>
          <w:sz w:val="28"/>
          <w:szCs w:val="28"/>
        </w:rPr>
        <w:t xml:space="preserve"> - специалистов образовательной сферы</w:t>
      </w:r>
      <w:r w:rsidRPr="00071C33">
        <w:rPr>
          <w:rFonts w:ascii="Arial" w:eastAsia="Calibri" w:hAnsi="Arial" w:cs="Arial"/>
          <w:sz w:val="28"/>
          <w:szCs w:val="28"/>
          <w:lang w:val="kk-KZ"/>
        </w:rPr>
        <w:t xml:space="preserve"> образования</w:t>
      </w:r>
      <w:r w:rsidRPr="00071C33">
        <w:rPr>
          <w:rFonts w:ascii="Arial" w:eastAsia="Calibri" w:hAnsi="Arial" w:cs="Arial"/>
          <w:sz w:val="28"/>
          <w:szCs w:val="28"/>
        </w:rPr>
        <w:t xml:space="preserve">. </w:t>
      </w:r>
      <w:r w:rsidRPr="00071C33">
        <w:rPr>
          <w:rFonts w:ascii="Arial" w:eastAsia="Calibri" w:hAnsi="Arial" w:cs="Arial"/>
          <w:sz w:val="28"/>
          <w:szCs w:val="28"/>
          <w:u w:val="single"/>
        </w:rPr>
        <w:t>Для руководителей учреждений ТиПО</w:t>
      </w:r>
      <w:r w:rsidRPr="00071C33">
        <w:rPr>
          <w:rFonts w:ascii="Arial" w:eastAsia="Calibri" w:hAnsi="Arial" w:cs="Arial"/>
          <w:sz w:val="28"/>
          <w:szCs w:val="28"/>
        </w:rPr>
        <w:t xml:space="preserve"> рейтинг может стать источником объективной информации, необходимой для принятия эффективных управленческих решений.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  <w:u w:val="single"/>
        </w:rPr>
        <w:t>Руководителями и специалистами органов управления образованием,</w:t>
      </w:r>
      <w:r w:rsidRPr="00071C33">
        <w:rPr>
          <w:rFonts w:ascii="Arial" w:eastAsia="Calibri" w:hAnsi="Arial" w:cs="Arial"/>
          <w:sz w:val="28"/>
          <w:szCs w:val="28"/>
        </w:rPr>
        <w:t xml:space="preserve"> реализующими политику обеспечения качества образовательных услуг, рейтинг может быть использован как независимый инструмент оценки </w:t>
      </w:r>
      <w:r w:rsidR="00AB7FEB" w:rsidRPr="00071C33">
        <w:rPr>
          <w:rFonts w:ascii="Arial" w:eastAsia="Calibri" w:hAnsi="Arial" w:cs="Arial"/>
          <w:sz w:val="28"/>
          <w:szCs w:val="28"/>
        </w:rPr>
        <w:t xml:space="preserve">реализуемых подходов, стимул к </w:t>
      </w:r>
      <w:r w:rsidRPr="00071C33">
        <w:rPr>
          <w:rFonts w:ascii="Arial" w:eastAsia="Calibri" w:hAnsi="Arial" w:cs="Arial"/>
          <w:sz w:val="28"/>
          <w:szCs w:val="28"/>
        </w:rPr>
        <w:t xml:space="preserve">активности.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  <w:u w:val="single"/>
        </w:rPr>
        <w:t>Для работодателей</w:t>
      </w:r>
      <w:r w:rsidRPr="00071C33">
        <w:rPr>
          <w:rFonts w:ascii="Arial" w:eastAsia="Calibri" w:hAnsi="Arial" w:cs="Arial"/>
          <w:sz w:val="28"/>
          <w:szCs w:val="28"/>
        </w:rPr>
        <w:t xml:space="preserve"> рейтинг может послужить инструментом оценки их удовлетворенности качеством подготовки выпускников для дальнейшего трудоустройства.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Результаты рейтинга могут послужить основанием для разработки программ и документов дальнейшего развития системы образования в сфере ТиПО.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Рейтинг колледжей про</w:t>
      </w:r>
      <w:r w:rsidR="00871D72" w:rsidRPr="00071C33">
        <w:rPr>
          <w:rFonts w:ascii="Arial" w:eastAsia="Calibri" w:hAnsi="Arial" w:cs="Arial"/>
          <w:sz w:val="28"/>
          <w:szCs w:val="28"/>
        </w:rPr>
        <w:t>водил</w:t>
      </w:r>
      <w:r w:rsidRPr="00071C33">
        <w:rPr>
          <w:rFonts w:ascii="Arial" w:eastAsia="Calibri" w:hAnsi="Arial" w:cs="Arial"/>
          <w:sz w:val="28"/>
          <w:szCs w:val="28"/>
        </w:rPr>
        <w:t xml:space="preserve">ся по </w:t>
      </w:r>
      <w:r w:rsidR="00755007" w:rsidRPr="00071C33">
        <w:rPr>
          <w:rFonts w:ascii="Arial" w:eastAsia="Calibri" w:hAnsi="Arial" w:cs="Arial"/>
          <w:sz w:val="28"/>
          <w:szCs w:val="28"/>
        </w:rPr>
        <w:t xml:space="preserve">10 </w:t>
      </w:r>
      <w:r w:rsidRPr="00071C33">
        <w:rPr>
          <w:rFonts w:ascii="Arial" w:eastAsia="Calibri" w:hAnsi="Arial" w:cs="Arial"/>
          <w:sz w:val="28"/>
          <w:szCs w:val="28"/>
        </w:rPr>
        <w:t>профилям: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lastRenderedPageBreak/>
        <w:t>-</w:t>
      </w:r>
      <w:r w:rsidRPr="00071C33">
        <w:rPr>
          <w:rFonts w:ascii="Arial" w:eastAsia="Calibri" w:hAnsi="Arial" w:cs="Arial"/>
          <w:sz w:val="28"/>
          <w:szCs w:val="28"/>
        </w:rPr>
        <w:tab/>
        <w:t xml:space="preserve">рейтинг лучших многопрофильных колледжей;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</w:t>
      </w:r>
      <w:r w:rsidRPr="00071C33">
        <w:rPr>
          <w:rFonts w:ascii="Arial" w:eastAsia="Calibri" w:hAnsi="Arial" w:cs="Arial"/>
          <w:sz w:val="28"/>
          <w:szCs w:val="28"/>
        </w:rPr>
        <w:tab/>
        <w:t>рейтинг политехнических колледжей;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</w:t>
      </w:r>
      <w:r w:rsidRPr="00071C33">
        <w:rPr>
          <w:rFonts w:ascii="Arial" w:eastAsia="Calibri" w:hAnsi="Arial" w:cs="Arial"/>
          <w:sz w:val="28"/>
          <w:szCs w:val="28"/>
        </w:rPr>
        <w:tab/>
        <w:t>рейтинг гуманитарно-экономических колледжей;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</w:t>
      </w:r>
      <w:r w:rsidRPr="00071C33">
        <w:rPr>
          <w:rFonts w:ascii="Arial" w:eastAsia="Calibri" w:hAnsi="Arial" w:cs="Arial"/>
          <w:sz w:val="28"/>
          <w:szCs w:val="28"/>
        </w:rPr>
        <w:tab/>
        <w:t>рейтинг лучших</w:t>
      </w:r>
      <w:r w:rsidR="00755007" w:rsidRPr="00071C33">
        <w:rPr>
          <w:rFonts w:ascii="Arial" w:eastAsia="Calibri" w:hAnsi="Arial" w:cs="Arial"/>
          <w:sz w:val="28"/>
          <w:szCs w:val="28"/>
        </w:rPr>
        <w:t xml:space="preserve"> </w:t>
      </w:r>
      <w:r w:rsidR="00AB7FEB" w:rsidRPr="00071C33">
        <w:rPr>
          <w:rFonts w:ascii="Arial" w:eastAsia="Calibri" w:hAnsi="Arial" w:cs="Arial"/>
          <w:sz w:val="28"/>
          <w:szCs w:val="28"/>
        </w:rPr>
        <w:t>сельскохозяйственных колледжей</w:t>
      </w:r>
      <w:r w:rsidRPr="00071C33">
        <w:rPr>
          <w:rFonts w:ascii="Arial" w:eastAsia="Calibri" w:hAnsi="Arial" w:cs="Arial"/>
          <w:sz w:val="28"/>
          <w:szCs w:val="28"/>
        </w:rPr>
        <w:t>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</w:t>
      </w:r>
      <w:r w:rsidRPr="00071C33">
        <w:rPr>
          <w:rFonts w:ascii="Arial" w:eastAsia="Calibri" w:hAnsi="Arial" w:cs="Arial"/>
          <w:sz w:val="28"/>
          <w:szCs w:val="28"/>
        </w:rPr>
        <w:tab/>
        <w:t>рейтинг лучших медицинских колледжей;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</w:t>
      </w:r>
      <w:r w:rsidRPr="00071C33">
        <w:rPr>
          <w:rFonts w:ascii="Arial" w:eastAsia="Calibri" w:hAnsi="Arial" w:cs="Arial"/>
          <w:sz w:val="28"/>
          <w:szCs w:val="28"/>
        </w:rPr>
        <w:tab/>
      </w:r>
      <w:r w:rsidR="004D303A" w:rsidRPr="00071C33">
        <w:rPr>
          <w:rFonts w:ascii="Arial" w:eastAsia="Calibri" w:hAnsi="Arial" w:cs="Arial"/>
          <w:sz w:val="28"/>
          <w:szCs w:val="28"/>
        </w:rPr>
        <w:t>рейтинг лучших гуманитарных колледжей;</w:t>
      </w:r>
    </w:p>
    <w:p w:rsidR="004D303A" w:rsidRPr="00071C33" w:rsidRDefault="004D303A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- </w:t>
      </w:r>
      <w:r w:rsidR="00755007" w:rsidRPr="00071C33">
        <w:rPr>
          <w:rFonts w:ascii="Arial" w:eastAsia="Calibri" w:hAnsi="Arial" w:cs="Arial"/>
          <w:sz w:val="28"/>
          <w:szCs w:val="28"/>
        </w:rPr>
        <w:t xml:space="preserve"> </w:t>
      </w:r>
      <w:r w:rsidRPr="00071C33">
        <w:rPr>
          <w:rFonts w:ascii="Arial" w:eastAsia="Calibri" w:hAnsi="Arial" w:cs="Arial"/>
          <w:sz w:val="28"/>
          <w:szCs w:val="28"/>
        </w:rPr>
        <w:t>рейтинг лучших колледжей</w:t>
      </w:r>
      <w:r w:rsidR="00755007" w:rsidRPr="00071C33">
        <w:rPr>
          <w:rFonts w:ascii="Arial" w:eastAsia="Calibri" w:hAnsi="Arial" w:cs="Arial"/>
          <w:sz w:val="28"/>
          <w:szCs w:val="28"/>
        </w:rPr>
        <w:t xml:space="preserve"> по профилю искусство и культура</w:t>
      </w:r>
      <w:r w:rsidRPr="00071C33">
        <w:rPr>
          <w:rFonts w:ascii="Arial" w:eastAsia="Calibri" w:hAnsi="Arial" w:cs="Arial"/>
          <w:sz w:val="28"/>
          <w:szCs w:val="28"/>
        </w:rPr>
        <w:t>;</w:t>
      </w:r>
    </w:p>
    <w:p w:rsidR="00755007" w:rsidRPr="00071C33" w:rsidRDefault="00755007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рейтинг педагогических колледжей;</w:t>
      </w:r>
    </w:p>
    <w:p w:rsidR="00755007" w:rsidRPr="00071C33" w:rsidRDefault="00755007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рейтинг лучших колледжей по профилю сервис и обслуживание;</w:t>
      </w:r>
    </w:p>
    <w:p w:rsidR="00755007" w:rsidRPr="00071C33" w:rsidRDefault="00755007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- рейтинг лучших технических колледжей.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Результаты рейтинга публикуются в дайджестах Холдинга, социальных сетях и размещаются на сайте </w:t>
      </w:r>
      <w:r w:rsidR="00755007" w:rsidRPr="00071C33">
        <w:rPr>
          <w:rFonts w:ascii="Arial" w:eastAsia="Calibri" w:hAnsi="Arial" w:cs="Arial"/>
          <w:sz w:val="28"/>
          <w:szCs w:val="28"/>
        </w:rPr>
        <w:t>НАО «Talap</w:t>
      </w:r>
      <w:r w:rsidR="00AB7FEB" w:rsidRPr="00071C33">
        <w:rPr>
          <w:rFonts w:ascii="Arial" w:eastAsia="Calibri" w:hAnsi="Arial" w:cs="Arial"/>
          <w:sz w:val="28"/>
          <w:szCs w:val="28"/>
        </w:rPr>
        <w:t>»</w:t>
      </w:r>
      <w:r w:rsidRPr="00071C33">
        <w:rPr>
          <w:rFonts w:ascii="Arial" w:eastAsia="Calibri" w:hAnsi="Arial" w:cs="Arial"/>
          <w:sz w:val="28"/>
          <w:szCs w:val="28"/>
        </w:rPr>
        <w:t>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Источники данных</w:t>
      </w:r>
      <w:r w:rsidRPr="00071C33">
        <w:rPr>
          <w:rFonts w:ascii="Arial" w:eastAsia="Calibri" w:hAnsi="Arial" w:cs="Arial"/>
          <w:sz w:val="28"/>
          <w:szCs w:val="28"/>
        </w:rPr>
        <w:t xml:space="preserve"> – подтверждённые данные от колледжей.</w:t>
      </w:r>
    </w:p>
    <w:p w:rsidR="00507F7C" w:rsidRPr="00071C33" w:rsidRDefault="00507F7C" w:rsidP="00071C33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507F7C" w:rsidRPr="00071C33" w:rsidRDefault="00507F7C" w:rsidP="00071C33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8"/>
          <w:szCs w:val="28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Инструменты ранжирования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Применяются следующий метод сбора информации, необходимый для проведения независимой оценки: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форма, уточняющая параметры деятельности колледжей (заполняется колледжами и утверждается управлениями образования региона).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В целях информационного освещения проведения ранжирования колледжей обеспечивается:</w:t>
      </w:r>
    </w:p>
    <w:p w:rsidR="00507F7C" w:rsidRPr="00071C33" w:rsidRDefault="00507F7C" w:rsidP="00071C33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письменное уведомление всех управлений образования и колледжей о проведении оценки; </w:t>
      </w:r>
    </w:p>
    <w:p w:rsidR="00507F7C" w:rsidRPr="00071C33" w:rsidRDefault="00507F7C" w:rsidP="00071C33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размещение информации о проведении ранжирования на сайте </w:t>
      </w:r>
      <w:r w:rsidR="00755007" w:rsidRPr="00071C33">
        <w:rPr>
          <w:rFonts w:ascii="Arial" w:eastAsia="Calibri" w:hAnsi="Arial" w:cs="Arial"/>
          <w:sz w:val="28"/>
          <w:szCs w:val="28"/>
        </w:rPr>
        <w:t xml:space="preserve">НАО «Talap»  </w:t>
      </w:r>
      <w:r w:rsidRPr="00071C33">
        <w:rPr>
          <w:rFonts w:ascii="Arial" w:eastAsia="Calibri" w:hAnsi="Arial" w:cs="Arial"/>
          <w:sz w:val="28"/>
          <w:szCs w:val="28"/>
        </w:rPr>
        <w:t>и на страницах социальных сетей;</w:t>
      </w:r>
    </w:p>
    <w:p w:rsidR="00507F7C" w:rsidRPr="00071C33" w:rsidRDefault="00507F7C" w:rsidP="00071C33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 xml:space="preserve">разработана онлайн-платформа; </w:t>
      </w:r>
    </w:p>
    <w:p w:rsidR="00507F7C" w:rsidRPr="00071C33" w:rsidRDefault="00507F7C" w:rsidP="00071C33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анкета.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071C33">
        <w:rPr>
          <w:rFonts w:ascii="Arial" w:eastAsia="Calibri" w:hAnsi="Arial" w:cs="Arial"/>
          <w:b/>
          <w:sz w:val="28"/>
          <w:szCs w:val="28"/>
        </w:rPr>
        <w:t>Механизм проведения оценки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i/>
          <w:sz w:val="28"/>
          <w:szCs w:val="28"/>
        </w:rPr>
        <w:t>На I «Подготовительном» этапе</w:t>
      </w:r>
      <w:r w:rsidRPr="00071C33">
        <w:rPr>
          <w:rFonts w:ascii="Arial" w:eastAsia="Calibri" w:hAnsi="Arial" w:cs="Arial"/>
          <w:sz w:val="28"/>
          <w:szCs w:val="28"/>
        </w:rPr>
        <w:t>:</w:t>
      </w:r>
    </w:p>
    <w:p w:rsidR="00507F7C" w:rsidRPr="00071C33" w:rsidRDefault="00507F7C" w:rsidP="00071C33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создается анкета для колледжей и анкеты (опросники) о деятельности колледжей;</w:t>
      </w:r>
    </w:p>
    <w:p w:rsidR="00507F7C" w:rsidRPr="00071C33" w:rsidRDefault="00507F7C" w:rsidP="00071C33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создается онлайн-платформа для ранжирования колледжей;</w:t>
      </w:r>
    </w:p>
    <w:p w:rsidR="00507F7C" w:rsidRPr="00071C33" w:rsidRDefault="00507F7C" w:rsidP="00071C33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разрабатывается программная версия анкет и размещается на данной онлайн-платформе;</w:t>
      </w:r>
    </w:p>
    <w:p w:rsidR="00507F7C" w:rsidRPr="00071C33" w:rsidRDefault="00507F7C" w:rsidP="00071C33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разрабатывается программное обеспечение, позволяющее в режиме реального времени получать на центральном сервере результаты опросов, размещенных на онлайн-платформе;</w:t>
      </w:r>
    </w:p>
    <w:p w:rsidR="00507F7C" w:rsidRPr="00071C33" w:rsidRDefault="00507F7C" w:rsidP="00071C33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lastRenderedPageBreak/>
        <w:t>определяется перечень колледжей по территориальным и отраслевым характеристикам. Размещается перечень на онлайн-платформе.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i/>
          <w:sz w:val="28"/>
          <w:szCs w:val="28"/>
        </w:rPr>
      </w:pPr>
      <w:r w:rsidRPr="00071C33">
        <w:rPr>
          <w:rFonts w:ascii="Arial" w:eastAsia="Calibri" w:hAnsi="Arial" w:cs="Arial"/>
          <w:i/>
          <w:sz w:val="28"/>
          <w:szCs w:val="28"/>
        </w:rPr>
        <w:t>На II «Организационном» этапе:</w:t>
      </w:r>
    </w:p>
    <w:p w:rsidR="00507F7C" w:rsidRPr="00071C33" w:rsidRDefault="00507F7C" w:rsidP="00071C3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ведется мониторинг регистрации пользователей и колледжей на платформе;</w:t>
      </w:r>
    </w:p>
    <w:p w:rsidR="00507F7C" w:rsidRPr="00071C33" w:rsidRDefault="00507F7C" w:rsidP="00071C3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проверяется на наличие некорректно введенных данных;</w:t>
      </w:r>
    </w:p>
    <w:p w:rsidR="00507F7C" w:rsidRPr="00071C33" w:rsidRDefault="00507F7C" w:rsidP="00071C33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если присутствуют некорректно внесенные данные, отработка с пользователем или колледжем.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i/>
          <w:sz w:val="28"/>
          <w:szCs w:val="28"/>
        </w:rPr>
      </w:pPr>
      <w:r w:rsidRPr="00071C33">
        <w:rPr>
          <w:rFonts w:ascii="Arial" w:eastAsia="Calibri" w:hAnsi="Arial" w:cs="Arial"/>
          <w:i/>
          <w:sz w:val="28"/>
          <w:szCs w:val="28"/>
        </w:rPr>
        <w:t>На I</w:t>
      </w:r>
      <w:r w:rsidRPr="00071C33">
        <w:rPr>
          <w:rFonts w:ascii="Arial" w:eastAsia="Calibri" w:hAnsi="Arial" w:cs="Arial"/>
          <w:i/>
          <w:sz w:val="28"/>
          <w:szCs w:val="28"/>
          <w:lang w:val="en-US"/>
        </w:rPr>
        <w:t>II</w:t>
      </w:r>
      <w:r w:rsidRPr="00071C33">
        <w:rPr>
          <w:rFonts w:ascii="Arial" w:eastAsia="Calibri" w:hAnsi="Arial" w:cs="Arial"/>
          <w:i/>
          <w:sz w:val="28"/>
          <w:szCs w:val="28"/>
        </w:rPr>
        <w:t xml:space="preserve"> этапе «Анализ и оценка качества деятельности колледжей»:</w:t>
      </w:r>
    </w:p>
    <w:p w:rsidR="00507F7C" w:rsidRPr="00071C33" w:rsidRDefault="00507F7C" w:rsidP="00071C33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создается единая база данных с результатами;</w:t>
      </w:r>
    </w:p>
    <w:p w:rsidR="00507F7C" w:rsidRPr="00071C33" w:rsidRDefault="00507F7C" w:rsidP="00071C33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систематизируются выявленные проблемы деятельности колледжа.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i/>
          <w:sz w:val="28"/>
          <w:szCs w:val="28"/>
        </w:rPr>
      </w:pPr>
      <w:r w:rsidRPr="00071C33">
        <w:rPr>
          <w:rFonts w:ascii="Arial" w:eastAsia="Calibri" w:hAnsi="Arial" w:cs="Arial"/>
          <w:i/>
          <w:sz w:val="28"/>
          <w:szCs w:val="28"/>
        </w:rPr>
        <w:t xml:space="preserve">На </w:t>
      </w:r>
      <w:r w:rsidRPr="00071C33">
        <w:rPr>
          <w:rFonts w:ascii="Arial" w:eastAsia="Calibri" w:hAnsi="Arial" w:cs="Arial"/>
          <w:i/>
          <w:sz w:val="28"/>
          <w:szCs w:val="28"/>
          <w:lang w:val="en-US"/>
        </w:rPr>
        <w:t>I</w:t>
      </w:r>
      <w:r w:rsidRPr="00071C33">
        <w:rPr>
          <w:rFonts w:ascii="Arial" w:eastAsia="Calibri" w:hAnsi="Arial" w:cs="Arial"/>
          <w:i/>
          <w:sz w:val="28"/>
          <w:szCs w:val="28"/>
        </w:rPr>
        <w:t>V этапе «Подведение итогов проведенной независимой оценки»: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1) готовятся выводы и рекомендации;</w:t>
      </w:r>
    </w:p>
    <w:p w:rsidR="00507F7C" w:rsidRPr="00071C33" w:rsidRDefault="00507F7C" w:rsidP="00071C33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2) проводится обсуждение результатов независимой оценки колледжей с публикацией на сайте Холдинга «</w:t>
      </w:r>
      <w:r w:rsidRPr="00071C33">
        <w:rPr>
          <w:rFonts w:ascii="Arial" w:eastAsia="Calibri" w:hAnsi="Arial" w:cs="Arial"/>
          <w:sz w:val="28"/>
          <w:szCs w:val="28"/>
          <w:lang w:val="kk-KZ"/>
        </w:rPr>
        <w:t>Кәсіпқор</w:t>
      </w:r>
      <w:r w:rsidRPr="00071C33">
        <w:rPr>
          <w:rFonts w:ascii="Arial" w:eastAsia="Calibri" w:hAnsi="Arial" w:cs="Arial"/>
          <w:sz w:val="28"/>
          <w:szCs w:val="28"/>
        </w:rPr>
        <w:t>».</w:t>
      </w:r>
    </w:p>
    <w:p w:rsidR="00507F7C" w:rsidRPr="00071C33" w:rsidRDefault="00507F7C" w:rsidP="00071C33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Для объективности оценки проводится разделение колледжей по территориальным и отраслевым характеристикам, так как в республике действуют колледжи, имеющие различия по специализации и специфике специальностей и квалификаций, отнесения их к техническим или гуманитарным специальностям, и/или смешанного типа, а также уровня охвата населения на уровне районов, областных центров, межрегионального взаимодействия и в центрах городов Астана, Алматы, Шымкент. Например, районные колледжи, представлены в большей мере колледжами с сельскохозяйственным уклоном.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eastAsia="Calibri" w:hAnsi="Arial" w:cs="Arial"/>
          <w:sz w:val="28"/>
          <w:szCs w:val="28"/>
        </w:rPr>
        <w:t>Из этого следует, что уровень колледжей с сельскохозяйственным уклоном не может быть сравним с материально-техническим и кадровым оснащением политехнических колледжей, имеющих межрегиональное значение в подготовке кадров.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Показатели для ранжирования 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Качество деятельности организации ТиПО – 25 баллов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Прохождение процедуры институциональной и специализированной аккредитации (18% – 4,5 баллов)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внедренных новых образовательных программ (</w:t>
      </w:r>
      <w:r w:rsidR="00A06A83">
        <w:rPr>
          <w:rFonts w:ascii="Arial" w:hAnsi="Arial" w:cs="Arial"/>
          <w:sz w:val="28"/>
          <w:szCs w:val="28"/>
        </w:rPr>
        <w:t xml:space="preserve">НАО «Talap» </w:t>
      </w:r>
      <w:r w:rsidRPr="00071C33">
        <w:rPr>
          <w:rFonts w:ascii="Arial" w:hAnsi="Arial" w:cs="Arial"/>
          <w:sz w:val="28"/>
          <w:szCs w:val="28"/>
        </w:rPr>
        <w:t>или иных организаций, разработанных совместно с независимыми организациями, работодателями, зарубежными партнерами и др.) (20% - 5 баллов)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созданных, переоборудованных лабораторий или мастерских (для медицинских колледжей - симуляционные центры/лабораторий, для музыкальных колледжей - танцевальные, хореографические, музыкальные залы) с</w:t>
      </w:r>
      <w:r w:rsidRPr="00071C33">
        <w:rPr>
          <w:rFonts w:ascii="Arial" w:hAnsi="Arial" w:cs="Arial"/>
          <w:b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указанием финансовых затрат</w:t>
      </w:r>
      <w:r w:rsidRPr="00071C33">
        <w:rPr>
          <w:rFonts w:ascii="Arial" w:hAnsi="Arial" w:cs="Arial"/>
          <w:b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 xml:space="preserve">за </w:t>
      </w:r>
      <w:r w:rsidR="00755007" w:rsidRPr="00071C33">
        <w:rPr>
          <w:rFonts w:ascii="Arial" w:hAnsi="Arial" w:cs="Arial"/>
          <w:sz w:val="28"/>
          <w:szCs w:val="28"/>
        </w:rPr>
        <w:t xml:space="preserve">2018-2019 </w:t>
      </w:r>
      <w:r w:rsidRPr="00071C33">
        <w:rPr>
          <w:rFonts w:ascii="Arial" w:hAnsi="Arial" w:cs="Arial"/>
          <w:sz w:val="28"/>
          <w:szCs w:val="28"/>
        </w:rPr>
        <w:t>учебный год (12% - 3 балла)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Количество разработанных учебно-методических пособий, учебников, цифровых образовательных ресурсов по специальностям, в том числе</w:t>
      </w:r>
      <w:r w:rsidR="00AB7FEB" w:rsidRPr="00071C33">
        <w:rPr>
          <w:rFonts w:ascii="Arial" w:hAnsi="Arial" w:cs="Arial"/>
          <w:sz w:val="28"/>
          <w:szCs w:val="28"/>
        </w:rPr>
        <w:t xml:space="preserve"> одобренных и опубликованных</w:t>
      </w:r>
      <w:r w:rsidR="00AE6CF5" w:rsidRPr="00071C33">
        <w:rPr>
          <w:rFonts w:ascii="Arial" w:hAnsi="Arial" w:cs="Arial"/>
          <w:sz w:val="28"/>
          <w:szCs w:val="28"/>
        </w:rPr>
        <w:t>, используемых в масштабах</w:t>
      </w:r>
      <w:r w:rsidRPr="00071C33">
        <w:rPr>
          <w:rFonts w:ascii="Arial" w:hAnsi="Arial" w:cs="Arial"/>
          <w:sz w:val="28"/>
          <w:szCs w:val="28"/>
        </w:rPr>
        <w:t xml:space="preserve"> </w:t>
      </w:r>
      <w:r w:rsidR="00AE6CF5" w:rsidRPr="00071C33">
        <w:rPr>
          <w:rFonts w:ascii="Arial" w:hAnsi="Arial" w:cs="Arial"/>
          <w:sz w:val="28"/>
          <w:szCs w:val="28"/>
        </w:rPr>
        <w:t>учебного заведения, региона</w:t>
      </w:r>
      <w:r w:rsidRPr="00071C33">
        <w:rPr>
          <w:rFonts w:ascii="Arial" w:hAnsi="Arial" w:cs="Arial"/>
          <w:sz w:val="28"/>
          <w:szCs w:val="28"/>
        </w:rPr>
        <w:t xml:space="preserve">, </w:t>
      </w:r>
      <w:r w:rsidR="00AE6CF5" w:rsidRPr="00071C33">
        <w:rPr>
          <w:rFonts w:ascii="Arial" w:hAnsi="Arial" w:cs="Arial"/>
          <w:sz w:val="28"/>
          <w:szCs w:val="28"/>
        </w:rPr>
        <w:t>республики ща последние 3 года</w:t>
      </w:r>
      <w:r w:rsidRPr="00071C33">
        <w:rPr>
          <w:rFonts w:ascii="Arial" w:hAnsi="Arial" w:cs="Arial"/>
          <w:sz w:val="28"/>
          <w:szCs w:val="28"/>
        </w:rPr>
        <w:t xml:space="preserve"> (18% - 4,5 баллов)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Наличие действующей внутренней и/или внешней системы менеджмента качества (перечень документов и бизнес-процессов, подтверждающих наличия системы обеспечения качества), (10% - 2,5 балла)</w:t>
      </w:r>
    </w:p>
    <w:p w:rsidR="00507F7C" w:rsidRPr="00071C33" w:rsidRDefault="00AE6CF5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Количество приобретенной новой, в том числе </w:t>
      </w:r>
      <w:r w:rsidR="00507F7C" w:rsidRPr="00071C33">
        <w:rPr>
          <w:rFonts w:ascii="Arial" w:hAnsi="Arial" w:cs="Arial"/>
          <w:sz w:val="28"/>
          <w:szCs w:val="28"/>
        </w:rPr>
        <w:t>зару</w:t>
      </w:r>
      <w:r w:rsidRPr="00071C33">
        <w:rPr>
          <w:rFonts w:ascii="Arial" w:hAnsi="Arial" w:cs="Arial"/>
          <w:sz w:val="28"/>
          <w:szCs w:val="28"/>
        </w:rPr>
        <w:t>бежной литературы (не ранее 2009</w:t>
      </w:r>
      <w:r w:rsidR="00507F7C" w:rsidRPr="00071C33">
        <w:rPr>
          <w:rFonts w:ascii="Arial" w:hAnsi="Arial" w:cs="Arial"/>
          <w:sz w:val="28"/>
          <w:szCs w:val="28"/>
        </w:rPr>
        <w:t xml:space="preserve"> года) по специальностям подготовки кадров в </w:t>
      </w:r>
      <w:r w:rsidRPr="00071C33">
        <w:rPr>
          <w:rFonts w:ascii="Arial" w:hAnsi="Arial" w:cs="Arial"/>
          <w:sz w:val="28"/>
          <w:szCs w:val="28"/>
        </w:rPr>
        <w:t>колледже, в том числе полученной</w:t>
      </w:r>
      <w:r w:rsidR="00507F7C" w:rsidRPr="00071C33">
        <w:rPr>
          <w:rFonts w:ascii="Arial" w:hAnsi="Arial" w:cs="Arial"/>
          <w:sz w:val="28"/>
          <w:szCs w:val="28"/>
        </w:rPr>
        <w:t xml:space="preserve"> от спонсоров или социальных партнеров (12% - 3 балла)</w:t>
      </w:r>
    </w:p>
    <w:p w:rsidR="00507F7C" w:rsidRPr="00071C33" w:rsidRDefault="00507F7C" w:rsidP="00071C3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Наличие активного веб-сайта колледжа. Представление сайта на нескольких языках (на государственном, русском и английском языках), доступность информации о деятельности организации ТиПО, сведения о руководстве и педагогических кадрах на сайте (10% - 2,5 балла)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Профессиональные кадры – 15 баллов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Доля штатных педагогических кадров, прошедших повышение квалификации по утвержденной у уполномоченного органа программе </w:t>
      </w:r>
      <w:r w:rsidR="00AE6CF5" w:rsidRPr="00071C33">
        <w:rPr>
          <w:rFonts w:ascii="Arial" w:hAnsi="Arial" w:cs="Arial"/>
          <w:sz w:val="28"/>
          <w:szCs w:val="28"/>
        </w:rPr>
        <w:t xml:space="preserve">за 2018-2019 год </w:t>
      </w:r>
      <w:r w:rsidRPr="00071C33">
        <w:rPr>
          <w:rFonts w:ascii="Arial" w:hAnsi="Arial" w:cs="Arial"/>
          <w:sz w:val="28"/>
          <w:szCs w:val="28"/>
        </w:rPr>
        <w:t>(20% - 3 балла).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педагогических кадров, ведущих занятия по специальным и/или общепрофессиональным дисциплинам/модулям на английском языке (8% - 1,2 баллов)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педагогических кадров, имеющий опыт работы на производстве или в иных организациях по специальности</w:t>
      </w:r>
      <w:r w:rsidR="00AE6CF5" w:rsidRPr="00071C33">
        <w:rPr>
          <w:rFonts w:ascii="Arial" w:hAnsi="Arial" w:cs="Arial"/>
          <w:sz w:val="28"/>
          <w:szCs w:val="28"/>
        </w:rPr>
        <w:t xml:space="preserve"> за последние 10 лет</w:t>
      </w:r>
      <w:r w:rsidRPr="00071C33">
        <w:rPr>
          <w:rFonts w:ascii="Arial" w:hAnsi="Arial" w:cs="Arial"/>
          <w:sz w:val="28"/>
          <w:szCs w:val="28"/>
        </w:rPr>
        <w:t xml:space="preserve"> (20% - 3 балла)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педагогических кадров, являющихся внештатными тренерами </w:t>
      </w:r>
      <w:r w:rsidR="00AE6CF5" w:rsidRPr="00071C33">
        <w:rPr>
          <w:rFonts w:ascii="Arial" w:hAnsi="Arial" w:cs="Arial"/>
          <w:sz w:val="28"/>
          <w:szCs w:val="28"/>
        </w:rPr>
        <w:t>НАО «Talap</w:t>
      </w:r>
      <w:r w:rsidR="00AB7FEB" w:rsidRPr="00071C33">
        <w:rPr>
          <w:rFonts w:ascii="Arial" w:hAnsi="Arial" w:cs="Arial"/>
          <w:sz w:val="28"/>
          <w:szCs w:val="28"/>
        </w:rPr>
        <w:t>»</w:t>
      </w:r>
      <w:r w:rsidR="00AE6CF5" w:rsidRPr="00071C33">
        <w:rPr>
          <w:rFonts w:ascii="Arial" w:hAnsi="Arial" w:cs="Arial"/>
          <w:sz w:val="28"/>
          <w:szCs w:val="28"/>
        </w:rPr>
        <w:t xml:space="preserve">, </w:t>
      </w:r>
      <w:r w:rsidRPr="00071C33">
        <w:rPr>
          <w:rFonts w:ascii="Arial" w:hAnsi="Arial" w:cs="Arial"/>
          <w:sz w:val="28"/>
          <w:szCs w:val="28"/>
        </w:rPr>
        <w:t>АО «НИШ» или в других (5% - 0,75 баллов).</w:t>
      </w:r>
    </w:p>
    <w:p w:rsidR="00507F7C" w:rsidRPr="00071C33" w:rsidRDefault="00AE6CF5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молодых специалистов (окончивших ВУЗ или колледж, имеющих стаж работы до 5 лет), прибывших для работы в колледж в текущем году</w:t>
      </w:r>
      <w:r w:rsidR="00507F7C" w:rsidRPr="00071C33">
        <w:rPr>
          <w:rFonts w:ascii="Arial" w:hAnsi="Arial" w:cs="Arial"/>
          <w:sz w:val="28"/>
          <w:szCs w:val="28"/>
        </w:rPr>
        <w:t xml:space="preserve"> (5% - 0,75 баллов).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магистров, докторов PhD, кандидатов наук, докторов наук из числа педагогических кадров</w:t>
      </w:r>
      <w:r w:rsidR="00AE6CF5" w:rsidRPr="00071C33">
        <w:rPr>
          <w:rFonts w:ascii="Arial" w:hAnsi="Arial" w:cs="Arial"/>
          <w:sz w:val="28"/>
          <w:szCs w:val="28"/>
        </w:rPr>
        <w:t xml:space="preserve"> за 2018-2019 учебный год</w:t>
      </w:r>
      <w:r w:rsidR="00AB7FEB" w:rsidRPr="00071C33">
        <w:rPr>
          <w:rFonts w:ascii="Arial" w:hAnsi="Arial" w:cs="Arial"/>
          <w:sz w:val="28"/>
          <w:szCs w:val="28"/>
        </w:rPr>
        <w:t>, (10% - 1,5 баллов)</w:t>
      </w:r>
      <w:r w:rsidRPr="00071C33">
        <w:rPr>
          <w:rFonts w:ascii="Arial" w:hAnsi="Arial" w:cs="Arial"/>
          <w:sz w:val="28"/>
          <w:szCs w:val="28"/>
        </w:rPr>
        <w:t>.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педагогических кадров, с высшей и первой квалификационной категорией</w:t>
      </w:r>
      <w:r w:rsidR="0056742A" w:rsidRPr="00071C33">
        <w:rPr>
          <w:rFonts w:ascii="Arial" w:hAnsi="Arial" w:cs="Arial"/>
          <w:sz w:val="28"/>
          <w:szCs w:val="28"/>
        </w:rPr>
        <w:t xml:space="preserve"> за 2018-2019 учебный год, </w:t>
      </w:r>
      <w:r w:rsidRPr="00071C33">
        <w:rPr>
          <w:rFonts w:ascii="Arial" w:hAnsi="Arial" w:cs="Arial"/>
          <w:sz w:val="28"/>
          <w:szCs w:val="28"/>
        </w:rPr>
        <w:t>(15,3% - 2,3 баллов).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Участие педагогических кадров, в конкурсах профессионального мастерства «Лучший педагог», «Лучший мастер производственного обучения» или в других, и количество победителей </w:t>
      </w:r>
      <w:r w:rsidR="0056742A" w:rsidRPr="00071C33">
        <w:rPr>
          <w:rFonts w:ascii="Arial" w:hAnsi="Arial" w:cs="Arial"/>
          <w:sz w:val="28"/>
          <w:szCs w:val="28"/>
        </w:rPr>
        <w:t xml:space="preserve">за 2018-2019 учебный год, </w:t>
      </w:r>
      <w:r w:rsidRPr="00071C33">
        <w:rPr>
          <w:rFonts w:ascii="Arial" w:hAnsi="Arial" w:cs="Arial"/>
          <w:sz w:val="28"/>
          <w:szCs w:val="28"/>
        </w:rPr>
        <w:t xml:space="preserve">(10%- 1,5 баллов). </w:t>
      </w:r>
    </w:p>
    <w:p w:rsidR="00507F7C" w:rsidRPr="00071C33" w:rsidRDefault="00507F7C" w:rsidP="00071C33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работников, награжденных ведомственными знаками отличия и государственными наградами</w:t>
      </w:r>
      <w:r w:rsidR="0056742A" w:rsidRPr="00071C33">
        <w:rPr>
          <w:rFonts w:ascii="Arial" w:hAnsi="Arial" w:cs="Arial"/>
          <w:sz w:val="28"/>
          <w:szCs w:val="28"/>
        </w:rPr>
        <w:t xml:space="preserve"> за 2018-2019 учебный год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="00871D72"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(6,7% - 1 балл).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Взаимодействие с бизнес-сообществом - 35 баллов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Уровень социального партнерства и сотрудничества с работодателями, бизнесом (наличие бизнес среды в коллегиальных органах колледжа: попечительский совет, педагогический совет, индустриальный совет (11,4% - 4 балла).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трудоустроенных выпускников в год завершения обучения на основании данных государственного центра по выплате пенсий</w:t>
      </w:r>
      <w:r w:rsidR="0056742A" w:rsidRPr="00071C33">
        <w:rPr>
          <w:rFonts w:ascii="Arial" w:hAnsi="Arial" w:cs="Arial"/>
          <w:sz w:val="28"/>
          <w:szCs w:val="28"/>
        </w:rPr>
        <w:t xml:space="preserve"> (за 2018-2019 учебный год), </w:t>
      </w:r>
      <w:r w:rsidRPr="00071C33">
        <w:rPr>
          <w:rFonts w:ascii="Arial" w:hAnsi="Arial" w:cs="Arial"/>
          <w:sz w:val="28"/>
          <w:szCs w:val="28"/>
        </w:rPr>
        <w:t>(25,7% - 9 баллов)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Доля педагогических кадров, прошедших стажировку на предприятиях </w:t>
      </w:r>
      <w:r w:rsidR="0056742A" w:rsidRPr="00071C33">
        <w:rPr>
          <w:rFonts w:ascii="Arial" w:hAnsi="Arial" w:cs="Arial"/>
          <w:sz w:val="28"/>
          <w:szCs w:val="28"/>
        </w:rPr>
        <w:t xml:space="preserve">(за последние 3 года) минимум 72 часа в год, </w:t>
      </w:r>
      <w:r w:rsidRPr="00071C33">
        <w:rPr>
          <w:rFonts w:ascii="Arial" w:hAnsi="Arial" w:cs="Arial"/>
          <w:sz w:val="28"/>
          <w:szCs w:val="28"/>
        </w:rPr>
        <w:t xml:space="preserve">(8,5% - 3 балла); </w:t>
      </w:r>
    </w:p>
    <w:p w:rsidR="00507F7C" w:rsidRPr="00071C33" w:rsidRDefault="00A06A83" w:rsidP="00071C33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активных Договоров</w:t>
      </w:r>
      <w:r w:rsidR="00507F7C" w:rsidRPr="00071C33">
        <w:rPr>
          <w:rFonts w:ascii="Arial" w:hAnsi="Arial" w:cs="Arial"/>
          <w:sz w:val="28"/>
          <w:szCs w:val="28"/>
        </w:rPr>
        <w:t xml:space="preserve"> </w:t>
      </w:r>
      <w:r w:rsidR="0056742A" w:rsidRPr="00071C33">
        <w:rPr>
          <w:rFonts w:ascii="Arial" w:hAnsi="Arial" w:cs="Arial"/>
          <w:sz w:val="28"/>
          <w:szCs w:val="28"/>
        </w:rPr>
        <w:t>(</w:t>
      </w:r>
      <w:r w:rsidR="00507F7C" w:rsidRPr="00071C33">
        <w:rPr>
          <w:rFonts w:ascii="Arial" w:hAnsi="Arial" w:cs="Arial"/>
          <w:sz w:val="28"/>
          <w:szCs w:val="28"/>
        </w:rPr>
        <w:t>о сотрудничестве между колледжем и работодателями/социальными партнерами в рамках стратегического развития колледжа</w:t>
      </w:r>
      <w:r w:rsidR="0056742A" w:rsidRPr="00071C33">
        <w:rPr>
          <w:rFonts w:ascii="Arial" w:hAnsi="Arial" w:cs="Arial"/>
          <w:sz w:val="28"/>
          <w:szCs w:val="28"/>
        </w:rPr>
        <w:t>) за последние 5 лет</w:t>
      </w:r>
      <w:r w:rsidR="00507F7C" w:rsidRPr="00071C33">
        <w:rPr>
          <w:rFonts w:ascii="Arial" w:hAnsi="Arial" w:cs="Arial"/>
          <w:sz w:val="28"/>
          <w:szCs w:val="28"/>
        </w:rPr>
        <w:t xml:space="preserve"> (8,5% - 3 балла)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студентов, обучающихся по дуальной системе обучения и/или практикоориентированному обучению (где сочетание теории и практики согласовано с работодателями) по специальностям колледжа</w:t>
      </w:r>
      <w:r w:rsidR="0056742A" w:rsidRPr="00071C33">
        <w:rPr>
          <w:rFonts w:ascii="Arial" w:hAnsi="Arial" w:cs="Arial"/>
          <w:sz w:val="28"/>
          <w:szCs w:val="28"/>
        </w:rPr>
        <w:t xml:space="preserve"> 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="00871D72"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(17,2% - 6 баллов)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Доля выпускников, прошедших независимую оценку или сертификацию, от общего числа принявших участие </w:t>
      </w:r>
      <w:r w:rsidR="0056742A" w:rsidRPr="00071C33">
        <w:rPr>
          <w:rFonts w:ascii="Arial" w:hAnsi="Arial" w:cs="Arial"/>
          <w:sz w:val="28"/>
          <w:szCs w:val="28"/>
        </w:rPr>
        <w:t>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="00871D72"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(14,3% - 5 баллов)</w:t>
      </w:r>
    </w:p>
    <w:p w:rsidR="00507F7C" w:rsidRPr="00071C33" w:rsidRDefault="00507F7C" w:rsidP="00071C33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Доля рабочих учебных планов и программ, разработанных при участии представителей бизнес-среды/работодателей</w:t>
      </w:r>
      <w:r w:rsidR="00AB7FEB" w:rsidRPr="00071C33">
        <w:rPr>
          <w:rFonts w:ascii="Arial" w:hAnsi="Arial" w:cs="Arial"/>
          <w:sz w:val="28"/>
          <w:szCs w:val="28"/>
        </w:rPr>
        <w:t xml:space="preserve"> (</w:t>
      </w:r>
      <w:r w:rsidR="0056742A" w:rsidRPr="00071C33">
        <w:rPr>
          <w:rFonts w:ascii="Arial" w:hAnsi="Arial" w:cs="Arial"/>
          <w:sz w:val="28"/>
          <w:szCs w:val="28"/>
        </w:rPr>
        <w:t>за последние 3 года)</w:t>
      </w:r>
      <w:r w:rsidRPr="00071C33">
        <w:rPr>
          <w:rFonts w:ascii="Arial" w:hAnsi="Arial" w:cs="Arial"/>
          <w:sz w:val="28"/>
          <w:szCs w:val="28"/>
        </w:rPr>
        <w:t xml:space="preserve"> (14,3% - 5 баллов)</w:t>
      </w:r>
    </w:p>
    <w:p w:rsidR="00507F7C" w:rsidRPr="00071C33" w:rsidRDefault="00507F7C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Участие в проекте WorldSkills и других инновационных проектах - 10 баллов</w:t>
      </w:r>
    </w:p>
    <w:p w:rsidR="00507F7C" w:rsidRPr="00071C33" w:rsidRDefault="00507F7C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 (в том числе творческой/медицинской специальностей)</w:t>
      </w:r>
      <w:r w:rsidR="0056742A" w:rsidRPr="00071C33">
        <w:rPr>
          <w:rFonts w:ascii="Arial" w:hAnsi="Arial" w:cs="Arial"/>
          <w:sz w:val="28"/>
          <w:szCs w:val="28"/>
        </w:rPr>
        <w:t xml:space="preserve"> на региональном уровне (за 2018-2019 учебный год)</w:t>
      </w:r>
      <w:r w:rsidRPr="00071C33">
        <w:rPr>
          <w:rFonts w:ascii="Arial" w:hAnsi="Arial" w:cs="Arial"/>
          <w:sz w:val="28"/>
          <w:szCs w:val="28"/>
        </w:rPr>
        <w:t>:</w:t>
      </w:r>
    </w:p>
    <w:p w:rsidR="00507F7C" w:rsidRPr="00071C33" w:rsidRDefault="00507F7C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– региональный уровень (10% - 1 балл);</w:t>
      </w:r>
    </w:p>
    <w:p w:rsidR="0056742A" w:rsidRPr="00071C33" w:rsidRDefault="0056742A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 (в том числе творческой/медицинской специальностей) на национальном уровне (за 2018-2019 учебный год):</w:t>
      </w:r>
    </w:p>
    <w:p w:rsidR="0056742A" w:rsidRPr="00071C33" w:rsidRDefault="0056742A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– национальный уровень (15% - 1,5 балла);</w:t>
      </w:r>
    </w:p>
    <w:p w:rsidR="0056742A" w:rsidRPr="00071C33" w:rsidRDefault="0056742A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 (в том числе творческой/медицинской специальностей) на международном уровне (за 2018-2019 учебный год):</w:t>
      </w:r>
    </w:p>
    <w:p w:rsidR="0056742A" w:rsidRPr="00071C33" w:rsidRDefault="0056742A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– международный уровень (20% - 2 балла).</w:t>
      </w:r>
    </w:p>
    <w:p w:rsidR="00507F7C" w:rsidRPr="00071C33" w:rsidRDefault="00507F7C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педагогических работнико</w:t>
      </w:r>
      <w:r w:rsidR="0056742A" w:rsidRPr="00071C33">
        <w:rPr>
          <w:rFonts w:ascii="Arial" w:hAnsi="Arial" w:cs="Arial"/>
          <w:sz w:val="28"/>
          <w:szCs w:val="28"/>
        </w:rPr>
        <w:t>в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="0056742A" w:rsidRPr="00071C33">
        <w:rPr>
          <w:rFonts w:ascii="Arial" w:hAnsi="Arial" w:cs="Arial"/>
          <w:sz w:val="28"/>
          <w:szCs w:val="28"/>
        </w:rPr>
        <w:t xml:space="preserve"> получивших статус «Национальный эксперт»</w:t>
      </w:r>
      <w:r w:rsidRPr="00071C33">
        <w:rPr>
          <w:rFonts w:ascii="Arial" w:hAnsi="Arial" w:cs="Arial"/>
          <w:sz w:val="28"/>
          <w:szCs w:val="28"/>
        </w:rPr>
        <w:t xml:space="preserve"> (10% - 1 балл)</w:t>
      </w:r>
    </w:p>
    <w:p w:rsidR="004175E2" w:rsidRPr="00071C33" w:rsidRDefault="004175E2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педагогических работников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Pr="00071C33">
        <w:rPr>
          <w:rFonts w:ascii="Arial" w:hAnsi="Arial" w:cs="Arial"/>
          <w:sz w:val="28"/>
          <w:szCs w:val="28"/>
        </w:rPr>
        <w:t xml:space="preserve"> получивших статус «Международный эксперт» (15% - 1,5 балла)</w:t>
      </w:r>
    </w:p>
    <w:p w:rsidR="00507F7C" w:rsidRPr="00071C33" w:rsidRDefault="00507F7C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победителей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Pr="00071C33">
        <w:rPr>
          <w:rFonts w:ascii="Arial" w:hAnsi="Arial" w:cs="Arial"/>
          <w:sz w:val="28"/>
          <w:szCs w:val="28"/>
        </w:rPr>
        <w:t xml:space="preserve"> в том числе творче</w:t>
      </w:r>
      <w:r w:rsidR="004175E2" w:rsidRPr="00071C33">
        <w:rPr>
          <w:rFonts w:ascii="Arial" w:hAnsi="Arial" w:cs="Arial"/>
          <w:sz w:val="28"/>
          <w:szCs w:val="28"/>
        </w:rPr>
        <w:t xml:space="preserve">ской/медицинской направленности   </w:t>
      </w:r>
      <w:r w:rsidR="00AB7FEB" w:rsidRPr="00071C33">
        <w:rPr>
          <w:rFonts w:ascii="Arial" w:hAnsi="Arial" w:cs="Arial"/>
          <w:sz w:val="28"/>
          <w:szCs w:val="28"/>
        </w:rPr>
        <w:t xml:space="preserve">на </w:t>
      </w:r>
      <w:r w:rsidR="00871D72" w:rsidRPr="00071C33">
        <w:rPr>
          <w:rFonts w:ascii="Arial" w:hAnsi="Arial" w:cs="Arial"/>
          <w:sz w:val="28"/>
          <w:szCs w:val="28"/>
        </w:rPr>
        <w:t xml:space="preserve">региональном уровне </w:t>
      </w:r>
      <w:r w:rsidR="004175E2" w:rsidRPr="00071C33">
        <w:rPr>
          <w:rFonts w:ascii="Arial" w:hAnsi="Arial" w:cs="Arial"/>
          <w:sz w:val="28"/>
          <w:szCs w:val="28"/>
        </w:rPr>
        <w:t>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(5% - 0,5 баллов);</w:t>
      </w:r>
    </w:p>
    <w:p w:rsidR="004175E2" w:rsidRPr="00071C33" w:rsidRDefault="004175E2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победителей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Pr="00071C33">
        <w:rPr>
          <w:rFonts w:ascii="Arial" w:hAnsi="Arial" w:cs="Arial"/>
          <w:sz w:val="28"/>
          <w:szCs w:val="28"/>
        </w:rPr>
        <w:t xml:space="preserve"> в том числе творческой/медицинской направленности   </w:t>
      </w:r>
      <w:r w:rsidR="00AB7FEB" w:rsidRPr="00071C33">
        <w:rPr>
          <w:rFonts w:ascii="Arial" w:hAnsi="Arial" w:cs="Arial"/>
          <w:sz w:val="28"/>
          <w:szCs w:val="28"/>
        </w:rPr>
        <w:t>на национальном</w:t>
      </w:r>
      <w:r w:rsidRPr="00071C33">
        <w:rPr>
          <w:rFonts w:ascii="Arial" w:hAnsi="Arial" w:cs="Arial"/>
          <w:sz w:val="28"/>
          <w:szCs w:val="28"/>
        </w:rPr>
        <w:t xml:space="preserve"> уровне 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 xml:space="preserve">, </w:t>
      </w:r>
      <w:r w:rsidRPr="00071C33">
        <w:rPr>
          <w:rFonts w:ascii="Arial" w:hAnsi="Arial" w:cs="Arial"/>
          <w:sz w:val="28"/>
          <w:szCs w:val="28"/>
        </w:rPr>
        <w:t>(10% - 1 балл);</w:t>
      </w:r>
    </w:p>
    <w:p w:rsidR="004175E2" w:rsidRPr="00071C33" w:rsidRDefault="004175E2" w:rsidP="00071C33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победителей в чемпионатах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 xml:space="preserve"> или в других проектах в том числе творческой/медицинской направленности   </w:t>
      </w:r>
      <w:r w:rsidR="00AB7FEB" w:rsidRPr="00071C33">
        <w:rPr>
          <w:rFonts w:ascii="Arial" w:hAnsi="Arial" w:cs="Arial"/>
          <w:sz w:val="28"/>
          <w:szCs w:val="28"/>
        </w:rPr>
        <w:t>на международном</w:t>
      </w:r>
      <w:r w:rsidRPr="00071C33">
        <w:rPr>
          <w:rFonts w:ascii="Arial" w:hAnsi="Arial" w:cs="Arial"/>
          <w:sz w:val="28"/>
          <w:szCs w:val="28"/>
        </w:rPr>
        <w:t xml:space="preserve"> уровне 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 xml:space="preserve">, </w:t>
      </w:r>
      <w:r w:rsidRPr="00071C33">
        <w:rPr>
          <w:rFonts w:ascii="Arial" w:hAnsi="Arial" w:cs="Arial"/>
          <w:sz w:val="28"/>
          <w:szCs w:val="28"/>
        </w:rPr>
        <w:t>(15% - 1,5 балла).</w:t>
      </w: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07F7C" w:rsidRPr="00071C33" w:rsidRDefault="00507F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Контингент студентов – 15 баллов</w:t>
      </w:r>
    </w:p>
    <w:p w:rsidR="00507F7C" w:rsidRPr="00071C33" w:rsidRDefault="00507F7C" w:rsidP="00071C33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статей студентов, опубликованных в газетах, журналах или в иных печатных изданиях </w:t>
      </w:r>
      <w:r w:rsidR="004175E2" w:rsidRPr="00071C33">
        <w:rPr>
          <w:rFonts w:ascii="Arial" w:hAnsi="Arial" w:cs="Arial"/>
          <w:sz w:val="28"/>
          <w:szCs w:val="28"/>
        </w:rPr>
        <w:t>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 xml:space="preserve">, </w:t>
      </w:r>
      <w:r w:rsidRPr="00071C33">
        <w:rPr>
          <w:rFonts w:ascii="Arial" w:hAnsi="Arial" w:cs="Arial"/>
          <w:sz w:val="28"/>
          <w:szCs w:val="28"/>
        </w:rPr>
        <w:t>(20% - 3 балла)</w:t>
      </w:r>
    </w:p>
    <w:p w:rsidR="00507F7C" w:rsidRPr="00071C33" w:rsidRDefault="00507F7C" w:rsidP="00071C33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Студенты, занявшие призовые места в конкурсах профессионального мастерства (вне проекта </w:t>
      </w:r>
      <w:r w:rsidRPr="00071C33">
        <w:rPr>
          <w:rFonts w:ascii="Arial" w:hAnsi="Arial" w:cs="Arial"/>
          <w:sz w:val="28"/>
          <w:szCs w:val="28"/>
          <w:lang w:val="en-US"/>
        </w:rPr>
        <w:t>WorldSkills</w:t>
      </w:r>
      <w:r w:rsidRPr="00071C33">
        <w:rPr>
          <w:rFonts w:ascii="Arial" w:hAnsi="Arial" w:cs="Arial"/>
          <w:sz w:val="28"/>
          <w:szCs w:val="28"/>
        </w:rPr>
        <w:t>), научно-практических конференциях и других мероприятиях</w:t>
      </w:r>
      <w:r w:rsidR="004175E2" w:rsidRPr="00071C33">
        <w:rPr>
          <w:rFonts w:ascii="Arial" w:hAnsi="Arial" w:cs="Arial"/>
          <w:sz w:val="28"/>
          <w:szCs w:val="28"/>
        </w:rPr>
        <w:t xml:space="preserve"> 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 xml:space="preserve">, </w:t>
      </w:r>
      <w:r w:rsidRPr="00071C33">
        <w:rPr>
          <w:rFonts w:ascii="Arial" w:hAnsi="Arial" w:cs="Arial"/>
          <w:sz w:val="28"/>
          <w:szCs w:val="28"/>
        </w:rPr>
        <w:t xml:space="preserve">(26,7% - 4 балла) </w:t>
      </w:r>
    </w:p>
    <w:p w:rsidR="00507F7C" w:rsidRPr="00071C33" w:rsidRDefault="00507F7C" w:rsidP="00071C33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Показатели сохранности контингента обучающихся до выпуска по специальностям</w:t>
      </w:r>
      <w:r w:rsidR="004175E2" w:rsidRPr="00071C33">
        <w:rPr>
          <w:rFonts w:ascii="Arial" w:hAnsi="Arial" w:cs="Arial"/>
          <w:sz w:val="28"/>
          <w:szCs w:val="28"/>
        </w:rPr>
        <w:t xml:space="preserve"> (за 2018-2019 учебный год)</w:t>
      </w:r>
      <w:r w:rsidR="00AB7FEB" w:rsidRPr="00071C33">
        <w:rPr>
          <w:rFonts w:ascii="Arial" w:hAnsi="Arial" w:cs="Arial"/>
          <w:sz w:val="28"/>
          <w:szCs w:val="28"/>
        </w:rPr>
        <w:t>,</w:t>
      </w:r>
      <w:r w:rsidR="00E7726F"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(33,3% - 5 баллов)</w:t>
      </w:r>
    </w:p>
    <w:p w:rsidR="00C3125B" w:rsidRPr="0045258B" w:rsidRDefault="00507F7C" w:rsidP="0045258B">
      <w:pPr>
        <w:pStyle w:val="a5"/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Доля студентов, обучающихся по общепрофессиональным и специальным дисциплинам на английском языке (20% - 3 балла)</w:t>
      </w:r>
      <w:r w:rsidR="0045258B">
        <w:rPr>
          <w:rFonts w:ascii="Arial" w:hAnsi="Arial" w:cs="Arial"/>
          <w:sz w:val="28"/>
          <w:szCs w:val="28"/>
        </w:rPr>
        <w:t>.</w:t>
      </w: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</w:p>
    <w:p w:rsidR="0045258B" w:rsidRDefault="0045258B">
      <w:pPr>
        <w:rPr>
          <w:rFonts w:ascii="Arial" w:eastAsia="Calibri" w:hAnsi="Arial" w:cs="Arial"/>
          <w:b/>
          <w:i/>
          <w:color w:val="00B0F0"/>
          <w:sz w:val="28"/>
          <w:szCs w:val="28"/>
          <w:lang w:eastAsia="en-US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br w:type="page"/>
      </w:r>
    </w:p>
    <w:p w:rsidR="00C3125B" w:rsidRPr="00071C33" w:rsidRDefault="00363F24" w:rsidP="0045258B">
      <w:pPr>
        <w:pStyle w:val="af"/>
        <w:tabs>
          <w:tab w:val="left" w:pos="1134"/>
        </w:tabs>
        <w:ind w:firstLine="709"/>
        <w:jc w:val="right"/>
        <w:rPr>
          <w:rFonts w:ascii="Arial" w:hAnsi="Arial" w:cs="Arial"/>
          <w:b/>
          <w:i/>
          <w:color w:val="00B0F0"/>
          <w:sz w:val="28"/>
          <w:szCs w:val="28"/>
        </w:rPr>
      </w:pPr>
      <w:r w:rsidRPr="00071C33">
        <w:rPr>
          <w:rFonts w:ascii="Arial" w:hAnsi="Arial" w:cs="Arial"/>
          <w:b/>
          <w:i/>
          <w:color w:val="00B0F0"/>
          <w:sz w:val="28"/>
          <w:szCs w:val="28"/>
        </w:rPr>
        <w:t>Приложение 2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АНКЕТА ДЛЯ ОРГАНИЗАЦИЙ ТиПО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НАО «Холдинг «К</w:t>
      </w:r>
      <w:r w:rsidRPr="00071C33">
        <w:rPr>
          <w:rFonts w:ascii="Arial" w:hAnsi="Arial" w:cs="Arial"/>
          <w:sz w:val="28"/>
          <w:szCs w:val="28"/>
          <w:lang w:val="kk-KZ"/>
        </w:rPr>
        <w:t>ә</w:t>
      </w:r>
      <w:r w:rsidRPr="00071C33">
        <w:rPr>
          <w:rFonts w:ascii="Arial" w:hAnsi="Arial" w:cs="Arial"/>
          <w:sz w:val="28"/>
          <w:szCs w:val="28"/>
        </w:rPr>
        <w:t>с</w:t>
      </w:r>
      <w:r w:rsidRPr="00071C33">
        <w:rPr>
          <w:rFonts w:ascii="Arial" w:hAnsi="Arial" w:cs="Arial"/>
          <w:sz w:val="28"/>
          <w:szCs w:val="28"/>
          <w:lang w:val="kk-KZ"/>
        </w:rPr>
        <w:t>і</w:t>
      </w:r>
      <w:r w:rsidRPr="00071C33">
        <w:rPr>
          <w:rFonts w:ascii="Arial" w:hAnsi="Arial" w:cs="Arial"/>
          <w:sz w:val="28"/>
          <w:szCs w:val="28"/>
        </w:rPr>
        <w:t>п</w:t>
      </w:r>
      <w:r w:rsidRPr="00071C33">
        <w:rPr>
          <w:rFonts w:ascii="Arial" w:hAnsi="Arial" w:cs="Arial"/>
          <w:sz w:val="28"/>
          <w:szCs w:val="28"/>
          <w:lang w:val="kk-KZ"/>
        </w:rPr>
        <w:t>қ</w:t>
      </w:r>
      <w:r w:rsidRPr="00071C33">
        <w:rPr>
          <w:rFonts w:ascii="Arial" w:hAnsi="Arial" w:cs="Arial"/>
          <w:sz w:val="28"/>
          <w:szCs w:val="28"/>
        </w:rPr>
        <w:t xml:space="preserve">ор» для рейтинга колледжей Республики Казахстан проводит анкетирование организаций ТиПО.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Цель анкетирования – сбор информации для оценки деятельности организаций ТиПО и создания дополнительной мотивации для повышения качества образовательных услуг.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Общие сведения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contextualSpacing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Наименование организации ТиПО:</w:t>
      </w:r>
      <w:r w:rsidR="0045258B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__________________________________</w:t>
      </w:r>
      <w:r w:rsidR="0045258B">
        <w:rPr>
          <w:rFonts w:ascii="Arial" w:hAnsi="Arial" w:cs="Arial"/>
          <w:sz w:val="28"/>
          <w:szCs w:val="28"/>
        </w:rPr>
        <w:t>_______________________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Адрес организации:</w:t>
      </w:r>
      <w:r w:rsidR="0045258B">
        <w:rPr>
          <w:rFonts w:ascii="Arial" w:hAnsi="Arial" w:cs="Arial"/>
          <w:sz w:val="28"/>
          <w:szCs w:val="28"/>
        </w:rPr>
        <w:t xml:space="preserve"> ____________</w:t>
      </w:r>
      <w:r w:rsidRPr="00071C33">
        <w:rPr>
          <w:rFonts w:ascii="Arial" w:hAnsi="Arial" w:cs="Arial"/>
          <w:sz w:val="28"/>
          <w:szCs w:val="28"/>
        </w:rPr>
        <w:t>_____________</w:t>
      </w:r>
      <w:r w:rsidR="0045258B">
        <w:rPr>
          <w:rFonts w:ascii="Arial" w:hAnsi="Arial" w:cs="Arial"/>
          <w:sz w:val="28"/>
          <w:szCs w:val="28"/>
        </w:rPr>
        <w:t>__________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Ф.И.О. директора:</w:t>
      </w:r>
      <w:r w:rsidR="0045258B">
        <w:rPr>
          <w:rFonts w:ascii="Arial" w:hAnsi="Arial" w:cs="Arial"/>
          <w:sz w:val="28"/>
          <w:szCs w:val="28"/>
        </w:rPr>
        <w:t xml:space="preserve"> _</w:t>
      </w:r>
      <w:r w:rsidRPr="00071C33">
        <w:rPr>
          <w:rFonts w:ascii="Arial" w:hAnsi="Arial" w:cs="Arial"/>
          <w:sz w:val="28"/>
          <w:szCs w:val="28"/>
        </w:rPr>
        <w:t>___________________________</w:t>
      </w:r>
      <w:r w:rsidR="0045258B">
        <w:rPr>
          <w:rFonts w:ascii="Arial" w:hAnsi="Arial" w:cs="Arial"/>
          <w:sz w:val="28"/>
          <w:szCs w:val="28"/>
        </w:rPr>
        <w:t>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Раб. тел.:</w:t>
      </w:r>
      <w:r w:rsidR="0045258B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___________________________________________</w:t>
      </w:r>
      <w:r w:rsidR="0045258B">
        <w:rPr>
          <w:rFonts w:ascii="Arial" w:hAnsi="Arial" w:cs="Arial"/>
          <w:sz w:val="28"/>
          <w:szCs w:val="28"/>
        </w:rPr>
        <w:t>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Адрес электронной почты:</w:t>
      </w:r>
      <w:r w:rsidR="0045258B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______________________________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Вебсайт:</w:t>
      </w:r>
      <w:r w:rsidR="0045258B">
        <w:rPr>
          <w:rFonts w:ascii="Arial" w:hAnsi="Arial" w:cs="Arial"/>
          <w:sz w:val="28"/>
          <w:szCs w:val="28"/>
        </w:rPr>
        <w:t xml:space="preserve"> _</w:t>
      </w:r>
      <w:r w:rsidRPr="00071C33">
        <w:rPr>
          <w:rFonts w:ascii="Arial" w:hAnsi="Arial" w:cs="Arial"/>
          <w:sz w:val="28"/>
          <w:szCs w:val="28"/>
        </w:rPr>
        <w:t>____________________________________________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Дата основания:</w:t>
      </w:r>
      <w:r w:rsidR="0045258B">
        <w:rPr>
          <w:rFonts w:ascii="Arial" w:hAnsi="Arial" w:cs="Arial"/>
          <w:sz w:val="28"/>
          <w:szCs w:val="28"/>
        </w:rPr>
        <w:t xml:space="preserve"> __</w:t>
      </w:r>
      <w:r w:rsidRPr="00071C33">
        <w:rPr>
          <w:rFonts w:ascii="Arial" w:hAnsi="Arial" w:cs="Arial"/>
          <w:sz w:val="28"/>
          <w:szCs w:val="28"/>
        </w:rPr>
        <w:t>_____________________________________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Количество студентов в колледже _______чел., в том числе по очной форме обучения ________ чел. (в том числе по </w:t>
      </w:r>
      <w:r w:rsidR="0045258B">
        <w:rPr>
          <w:rFonts w:ascii="Arial" w:hAnsi="Arial" w:cs="Arial"/>
          <w:sz w:val="28"/>
          <w:szCs w:val="28"/>
        </w:rPr>
        <w:t>г</w:t>
      </w:r>
      <w:r w:rsidRPr="00071C33">
        <w:rPr>
          <w:rFonts w:ascii="Arial" w:hAnsi="Arial" w:cs="Arial"/>
          <w:sz w:val="28"/>
          <w:szCs w:val="28"/>
        </w:rPr>
        <w:t>осзаказу</w:t>
      </w:r>
      <w:r w:rsidR="0045258B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_______ чел.), в том числе по заочной форме обучения _______чел.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Количество педагогических работников _______ чел.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Ссылка на облако_______________________ (для скачивания материалов)</w:t>
      </w:r>
    </w:p>
    <w:p w:rsidR="00C3125B" w:rsidRPr="00071C33" w:rsidRDefault="00C3125B" w:rsidP="0045258B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Учебный год</w:t>
      </w:r>
      <w:r w:rsidR="0045258B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sz w:val="28"/>
          <w:szCs w:val="28"/>
        </w:rPr>
        <w:t>__________________________________________</w:t>
      </w:r>
    </w:p>
    <w:p w:rsidR="00C3125B" w:rsidRPr="00071C33" w:rsidRDefault="00C3125B" w:rsidP="0045258B">
      <w:pPr>
        <w:tabs>
          <w:tab w:val="left" w:pos="1134"/>
        </w:tabs>
        <w:ind w:firstLine="709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45258B">
      <w:pPr>
        <w:tabs>
          <w:tab w:val="left" w:pos="1134"/>
        </w:tabs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 xml:space="preserve">При заполнении анкеты выбираем только одну позицию по каждому системному показателю. Сумма наибольших баллов по каждым системным показателям соответствует 100% значениям основных показателей.  </w:t>
      </w:r>
    </w:p>
    <w:p w:rsidR="00C3125B" w:rsidRPr="00071C33" w:rsidRDefault="00C3125B" w:rsidP="00071C33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КАЧЕСТВО ДЕЯТЕЛЬНОСТИ - 25 БАЛЛОВ</w:t>
      </w:r>
    </w:p>
    <w:p w:rsidR="00C3125B" w:rsidRPr="00071C33" w:rsidRDefault="00C3125B" w:rsidP="00071C33">
      <w:pPr>
        <w:pStyle w:val="a5"/>
        <w:numPr>
          <w:ilvl w:val="1"/>
          <w:numId w:val="2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Прохождение аккредитации в специализированных агентствах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b/>
          <w:sz w:val="28"/>
          <w:szCs w:val="28"/>
        </w:rPr>
        <w:t xml:space="preserve">: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институциональной и/или специализированной до двух специальностей - 1 балл;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институциональной и специализированной до трех специальностей – 2,5 баллов;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институциональной и специализированной более трех специальностей -4,5 баллов.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копию свидетельства (сертификата) о прохождении аккредитации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2.</w:t>
      </w:r>
      <w:r w:rsidRPr="00071C33">
        <w:rPr>
          <w:rFonts w:ascii="Arial" w:hAnsi="Arial" w:cs="Arial"/>
          <w:b/>
          <w:sz w:val="28"/>
          <w:szCs w:val="28"/>
        </w:rPr>
        <w:tab/>
        <w:t>Количество внедренных новых образовательных программ (НАО «Холдинг «Кәсіпқор» или иных организаций, разработанных совместно с независимыми организациями, работодателями, зарубежными партнерами и др.)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b/>
          <w:sz w:val="28"/>
          <w:szCs w:val="28"/>
        </w:rPr>
        <w:t xml:space="preserve">: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ОП - 1 балл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2-3 ОП – 2,5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4 и более ОП - 5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копию приказа Управления образования или иного уполномоченного органа с перечнем внедряемых образовательных программ 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3.</w:t>
      </w:r>
      <w:r w:rsidRPr="00071C33">
        <w:rPr>
          <w:rFonts w:ascii="Arial" w:hAnsi="Arial" w:cs="Arial"/>
          <w:b/>
          <w:sz w:val="28"/>
          <w:szCs w:val="28"/>
        </w:rPr>
        <w:tab/>
        <w:t>Количество созданных, переоборудованных лабораторий или мастерских (для медицинских колледжей - симуляционные центры/лабораторий, для музыкальных колледжей - танцевальные, хореграфические, музыкальные залы) с указанием финансовых затрат за 2018- 2019 год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b/>
          <w:sz w:val="28"/>
          <w:szCs w:val="28"/>
        </w:rPr>
        <w:t>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 лаборатории и мастерских 1 -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3-4 лаборатории и мастерских 2 -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 и более лабораторий и мастерских - 3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перечень созданных и переоборудованных лабораторий и мастерских</w:t>
      </w:r>
      <w:r w:rsidRPr="00071C33">
        <w:rPr>
          <w:rFonts w:ascii="Arial" w:hAnsi="Arial" w:cs="Arial"/>
          <w:sz w:val="28"/>
          <w:szCs w:val="28"/>
        </w:rPr>
        <w:t xml:space="preserve"> </w:t>
      </w:r>
      <w:r w:rsidRPr="00071C33">
        <w:rPr>
          <w:rFonts w:ascii="Arial" w:hAnsi="Arial" w:cs="Arial"/>
          <w:i/>
          <w:sz w:val="28"/>
          <w:szCs w:val="28"/>
        </w:rPr>
        <w:t xml:space="preserve">с указанием финансовых затрат на каждую лабораторию, мастерскую и кабинет, утвержденный директором колледжа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Количество разработанных учебно-методических пособий, учебников, цифровых образовательных ресурсов по специальностям, в том числе одобренных и опубликованных, используемых в масштабах  учебного заведения,  региона,  республики за последний 3 года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b/>
          <w:sz w:val="28"/>
          <w:szCs w:val="28"/>
        </w:rPr>
        <w:t>: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 единицы - 1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3-4 единицы - 2,5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 и более единиц - 4,5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перечень </w:t>
      </w:r>
      <w:r w:rsidRPr="00071C33">
        <w:rPr>
          <w:rFonts w:ascii="Arial" w:hAnsi="Arial" w:cs="Arial"/>
          <w:i/>
          <w:sz w:val="28"/>
          <w:szCs w:val="28"/>
          <w:lang w:val="kk-KZ"/>
        </w:rPr>
        <w:t xml:space="preserve">учебников, </w:t>
      </w:r>
      <w:r w:rsidRPr="00071C33">
        <w:rPr>
          <w:rFonts w:ascii="Arial" w:hAnsi="Arial" w:cs="Arial"/>
          <w:i/>
          <w:sz w:val="28"/>
          <w:szCs w:val="28"/>
        </w:rPr>
        <w:t xml:space="preserve">УМП, ЦОРов, рассмотренных и одобренных на Методическом совете/РУМС/РНПЦ «Учебник» </w:t>
      </w:r>
      <w:r w:rsidRPr="00071C33">
        <w:rPr>
          <w:rFonts w:ascii="Arial" w:hAnsi="Arial" w:cs="Arial"/>
          <w:i/>
          <w:sz w:val="28"/>
          <w:szCs w:val="28"/>
          <w:lang w:val="kk-KZ"/>
        </w:rPr>
        <w:t>или в др.</w:t>
      </w:r>
      <w:r w:rsidRPr="00071C33">
        <w:rPr>
          <w:rFonts w:ascii="Arial" w:hAnsi="Arial" w:cs="Arial"/>
          <w:i/>
          <w:sz w:val="28"/>
          <w:szCs w:val="28"/>
        </w:rPr>
        <w:t xml:space="preserve">, в том числе опубликованных и изданных с грифом МОН РК или копию </w:t>
      </w:r>
      <w:r w:rsidRPr="00071C33">
        <w:rPr>
          <w:rFonts w:ascii="Arial" w:hAnsi="Arial" w:cs="Arial"/>
          <w:i/>
          <w:sz w:val="28"/>
          <w:szCs w:val="28"/>
          <w:lang w:val="kk-KZ"/>
        </w:rPr>
        <w:t xml:space="preserve">обложки и первой страницы книги с </w:t>
      </w:r>
      <w:r w:rsidRPr="00071C33">
        <w:rPr>
          <w:rFonts w:ascii="Arial" w:hAnsi="Arial" w:cs="Arial"/>
          <w:i/>
          <w:sz w:val="28"/>
          <w:szCs w:val="28"/>
          <w:lang w:val="en-US"/>
        </w:rPr>
        <w:t>ISBN</w:t>
      </w:r>
      <w:r w:rsidRPr="00071C33">
        <w:rPr>
          <w:rFonts w:ascii="Arial" w:hAnsi="Arial" w:cs="Arial"/>
          <w:i/>
          <w:sz w:val="28"/>
          <w:szCs w:val="28"/>
          <w:lang w:val="kk-KZ"/>
        </w:rPr>
        <w:t>.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Наличие действующей внутренней и/или внешней системы менеджмента качества *: 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71C33">
        <w:rPr>
          <w:rFonts w:ascii="Arial" w:hAnsi="Arial" w:cs="Arial"/>
          <w:sz w:val="28"/>
          <w:szCs w:val="28"/>
          <w:lang w:val="kk-KZ"/>
        </w:rPr>
        <w:t>внутренняя СМК –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  <w:lang w:val="kk-KZ"/>
        </w:rPr>
        <w:t>внутренняя СМК и внешняя СМК</w:t>
      </w:r>
      <w:r w:rsidRPr="00071C33">
        <w:rPr>
          <w:rFonts w:ascii="Arial" w:hAnsi="Arial" w:cs="Arial"/>
          <w:sz w:val="28"/>
          <w:szCs w:val="28"/>
        </w:rPr>
        <w:t xml:space="preserve"> – 2,5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копию документов и бизнес-процессов, подтверждающих наличия системы обеспечения качества, в том числе для внешней СМК копию свидетельства (сертификата)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Количество приобретенной новой и/или зару</w:t>
      </w:r>
      <w:r w:rsidR="00333AE1" w:rsidRPr="00071C33">
        <w:rPr>
          <w:rFonts w:ascii="Arial" w:hAnsi="Arial" w:cs="Arial"/>
          <w:b/>
          <w:sz w:val="28"/>
          <w:szCs w:val="28"/>
        </w:rPr>
        <w:t>бежной литературы (не ранее 2009</w:t>
      </w:r>
      <w:r w:rsidRPr="00071C33">
        <w:rPr>
          <w:rFonts w:ascii="Arial" w:hAnsi="Arial" w:cs="Arial"/>
          <w:b/>
          <w:sz w:val="28"/>
          <w:szCs w:val="28"/>
        </w:rPr>
        <w:t xml:space="preserve"> года) по специальностям подготовки кадров в колледже, в том числе полученных от спонсоров или социальных партнеров за последний 3 года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b/>
          <w:sz w:val="28"/>
          <w:szCs w:val="28"/>
        </w:rPr>
        <w:t>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 7 изданий – 1 балл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8-15 изданий – 2 балла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16  и более изданий - 3 балла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перечень приобретенной новой и/или зарубежной литературы с указанием стоимости, утвержденный  директором колледжа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Наличие активного веб-сайта колледжа. Представление сайта на нескольких языках (на государственном, русском и английском языках), доступность информации о деятельности организации ТиПО, сведения о руководстве и педагогических кадрах на сайте *: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информация на 1 языке и/или 2 языках  - 1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информация на  3 языках – 2,5 балла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скриншот сайта на каждом языке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ПРОФЕССИОНАЛЬНЫЕ КАДРЫ – 15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Доля штатных педагогических кадров, прошедших повышение квалификации, по утвержденной у уполномо</w:t>
      </w:r>
      <w:r w:rsidR="00333AE1" w:rsidRPr="00071C33">
        <w:rPr>
          <w:rFonts w:ascii="Arial" w:hAnsi="Arial" w:cs="Arial"/>
          <w:b/>
          <w:sz w:val="28"/>
          <w:szCs w:val="28"/>
        </w:rPr>
        <w:t>ченного органа программе за 2018 - 2019 год</w:t>
      </w:r>
      <w:r w:rsidRPr="00071C33">
        <w:rPr>
          <w:rFonts w:ascii="Arial" w:hAnsi="Arial" w:cs="Arial"/>
          <w:b/>
          <w:sz w:val="28"/>
          <w:szCs w:val="28"/>
        </w:rPr>
        <w:t>*: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1-10% педагогов –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11-25% педагогов – 1,5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26 – 50% педагогов – 2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51% педагогов и более – 3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общий список педагогических кадров и прошедших курсы ПК, а также  копии сертификатов, подтверждающих повышение квалификации 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Доля педагогических кадров, ведущих занятия по специальным и/или общепрофессиональным дисциплинам/модулям на английском языке </w:t>
      </w: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sz w:val="28"/>
          <w:szCs w:val="28"/>
        </w:rPr>
        <w:t>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1-20%педагогов – 0,5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21-50%педагогов – 0,75 баллов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51% педагогов и более – 1,2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список педагогов и копии подтверждающих документов о владении анг..языком.,  поурочный план и материал одного занятия на английском языке. 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Доля педагогических кадров, имеющих опыт работы на производстве или в иных организациях по специальности</w:t>
      </w:r>
      <w:r w:rsidR="00333AE1" w:rsidRPr="00071C33">
        <w:rPr>
          <w:rFonts w:ascii="Arial" w:hAnsi="Arial" w:cs="Arial"/>
          <w:b/>
          <w:sz w:val="28"/>
          <w:szCs w:val="28"/>
        </w:rPr>
        <w:t xml:space="preserve"> за последние 10 лет</w:t>
      </w:r>
      <w:r w:rsidR="00333AE1" w:rsidRPr="00071C33">
        <w:rPr>
          <w:rFonts w:ascii="Arial" w:hAnsi="Arial" w:cs="Arial"/>
          <w:b/>
          <w:i/>
          <w:sz w:val="28"/>
          <w:szCs w:val="28"/>
        </w:rPr>
        <w:t>*: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1-20% педагогов –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21-50% педагогов – 1,5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51% педагогов и более – 3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педагогов и копии подтверждающих документов (трудовые книжки)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Количество педагогических кадров, являющихся внештатными тренерами НАО «</w:t>
      </w:r>
      <w:r w:rsidR="00333AE1" w:rsidRPr="00071C33">
        <w:rPr>
          <w:rFonts w:ascii="Arial" w:hAnsi="Arial" w:cs="Arial"/>
          <w:b/>
          <w:sz w:val="28"/>
          <w:szCs w:val="28"/>
          <w:lang w:val="en-US"/>
        </w:rPr>
        <w:t>Talap</w:t>
      </w:r>
      <w:r w:rsidRPr="00071C33">
        <w:rPr>
          <w:rFonts w:ascii="Arial" w:hAnsi="Arial" w:cs="Arial"/>
          <w:b/>
          <w:sz w:val="28"/>
          <w:szCs w:val="28"/>
        </w:rPr>
        <w:t>», АО «НИШ» или  других *: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 педагога - 0,25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4 педагога - 0,5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 педагогов и более  - 0,75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педагогов и копии сертификатов, подтверждающих статус «внештатный тренер» или статус тренера</w:t>
      </w:r>
    </w:p>
    <w:p w:rsidR="00C3125B" w:rsidRPr="00071C33" w:rsidRDefault="00333AE1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Количество молодых специалистов (окончивших ВУЗ или колледж, имеющих стаж до 5 лет), прибывших для работы в колледж в текущем году</w:t>
      </w:r>
      <w:r w:rsidR="00C3125B" w:rsidRPr="00071C33">
        <w:rPr>
          <w:rFonts w:ascii="Arial" w:hAnsi="Arial" w:cs="Arial"/>
          <w:b/>
          <w:sz w:val="28"/>
          <w:szCs w:val="28"/>
        </w:rPr>
        <w:t>*: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1-33% - 0.25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34- 66% - 0.5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67-100% - 0.75 баллов</w:t>
      </w:r>
    </w:p>
    <w:p w:rsidR="00C3125B" w:rsidRPr="00071C33" w:rsidRDefault="00333AE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i/>
          <w:sz w:val="28"/>
          <w:szCs w:val="28"/>
        </w:rPr>
        <w:t>*предоставить список педагогов и мастеров производственного обучения с копиями трудовых книжек</w:t>
      </w: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Доля магистров, докторов PhD, кандидатов наук, докторов наук из числа педагогических кадров </w:t>
      </w:r>
      <w:r w:rsidR="00EE24F7" w:rsidRPr="00071C33">
        <w:rPr>
          <w:rFonts w:ascii="Arial" w:hAnsi="Arial" w:cs="Arial"/>
          <w:b/>
          <w:sz w:val="28"/>
          <w:szCs w:val="28"/>
        </w:rPr>
        <w:t>(за 2018-2019</w:t>
      </w:r>
      <w:r w:rsidRPr="00071C33">
        <w:rPr>
          <w:rFonts w:ascii="Arial" w:hAnsi="Arial" w:cs="Arial"/>
          <w:b/>
          <w:sz w:val="28"/>
          <w:szCs w:val="28"/>
        </w:rPr>
        <w:t xml:space="preserve"> учебный год)*: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1-15%  - 0.5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16-25%  - 1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26% и более  - 1.5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качественный состав педагогов колледжа и копии подтверждающих документов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Доля педагогических кадров с высшей и первой квалификационной категорией </w:t>
      </w:r>
      <w:r w:rsidR="00EE24F7" w:rsidRPr="00071C33">
        <w:rPr>
          <w:rFonts w:ascii="Arial" w:hAnsi="Arial" w:cs="Arial"/>
          <w:b/>
          <w:sz w:val="28"/>
          <w:szCs w:val="28"/>
        </w:rPr>
        <w:t>(за 2018-2019</w:t>
      </w:r>
      <w:r w:rsidRPr="00071C33">
        <w:rPr>
          <w:rFonts w:ascii="Arial" w:hAnsi="Arial" w:cs="Arial"/>
          <w:b/>
          <w:sz w:val="28"/>
          <w:szCs w:val="28"/>
        </w:rPr>
        <w:t xml:space="preserve"> учебный год)*: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1-10% - 1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11-15% - 1.5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16-20% - 2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21% и выше - 2.3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качественный состав педагогических кадров колледжа и копии подтверждающих документов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Участие педагогических кадров в конкурсах профессионального мастерства «Лучший педагог», «Лучший мастер производственного обучения» или в других и количество победителей</w:t>
      </w:r>
      <w:r w:rsidR="00EE24F7" w:rsidRPr="00071C33">
        <w:rPr>
          <w:rFonts w:ascii="Arial" w:hAnsi="Arial" w:cs="Arial"/>
          <w:b/>
          <w:sz w:val="28"/>
          <w:szCs w:val="28"/>
        </w:rPr>
        <w:t xml:space="preserve"> за 2018 - 2019</w:t>
      </w:r>
      <w:r w:rsidRPr="00071C33">
        <w:rPr>
          <w:rFonts w:ascii="Arial" w:hAnsi="Arial" w:cs="Arial"/>
          <w:b/>
          <w:sz w:val="28"/>
          <w:szCs w:val="28"/>
        </w:rPr>
        <w:t xml:space="preserve"> года*:</w:t>
      </w:r>
      <w:r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 региональном уровне – 0,75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на региональном и республиканском уровне  – 1,5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педагогов и копии подтверждающих документов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Количество работников, награжденных ведомственными знаками отличия и государственными наградами</w:t>
      </w:r>
      <w:r w:rsidR="00EE24F7" w:rsidRPr="00071C33">
        <w:rPr>
          <w:rFonts w:ascii="Arial" w:hAnsi="Arial" w:cs="Arial"/>
          <w:b/>
          <w:sz w:val="28"/>
          <w:szCs w:val="28"/>
        </w:rPr>
        <w:t xml:space="preserve"> за 2018 - 2019</w:t>
      </w:r>
      <w:r w:rsidRPr="00071C33">
        <w:rPr>
          <w:rFonts w:ascii="Arial" w:hAnsi="Arial" w:cs="Arial"/>
          <w:b/>
          <w:sz w:val="28"/>
          <w:szCs w:val="28"/>
        </w:rPr>
        <w:t xml:space="preserve"> года *: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 педагогов - 0,25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4 педагогов – 0,65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 педагогов и более  - 1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педагогов и копии подтверждающих документов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ВЗАИМОДЕЙСТВИЕ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С БИЗНЕС- СООБЩЕСТВОМ - 35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17.</w:t>
      </w:r>
      <w:r w:rsidR="00C3125B" w:rsidRPr="00071C33">
        <w:rPr>
          <w:rFonts w:ascii="Arial" w:hAnsi="Arial" w:cs="Arial"/>
          <w:b/>
          <w:sz w:val="28"/>
          <w:szCs w:val="28"/>
        </w:rPr>
        <w:t>Уровень социального партнерства и сотрудничества с работодателями, бизнесом*: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-наличие социальных партнеров/работодателей в составе педагогического совета - 1 балл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-наличие социальных партнеров/работодателей в попечительском и/или индустриальном советах – 2,5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-наличие социальных партнеров/работодателей в педагогическом, попечительском и/или индустриальном советах – 4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копии приказов об утверждении Советов, план работы, состав Советов и протоколы заседаний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      18.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Доля трудоустроенных выпускников в год завершения </w:t>
      </w:r>
      <w:r w:rsidRPr="00071C33">
        <w:rPr>
          <w:rFonts w:ascii="Arial" w:hAnsi="Arial" w:cs="Arial"/>
          <w:b/>
          <w:sz w:val="28"/>
          <w:szCs w:val="28"/>
        </w:rPr>
        <w:t xml:space="preserve">    </w:t>
      </w:r>
      <w:r w:rsidR="00C3125B" w:rsidRPr="00071C33">
        <w:rPr>
          <w:rFonts w:ascii="Arial" w:hAnsi="Arial" w:cs="Arial"/>
          <w:b/>
          <w:sz w:val="28"/>
          <w:szCs w:val="28"/>
        </w:rPr>
        <w:t>обучения на основании данных государственного центра по выплате пенсий (з</w:t>
      </w:r>
      <w:r w:rsidR="00EE24F7" w:rsidRPr="00071C33">
        <w:rPr>
          <w:rFonts w:ascii="Arial" w:hAnsi="Arial" w:cs="Arial"/>
          <w:b/>
          <w:sz w:val="28"/>
          <w:szCs w:val="28"/>
        </w:rPr>
        <w:t>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</w:t>
      </w:r>
      <w:r w:rsidR="00C3125B" w:rsidRPr="00071C33">
        <w:rPr>
          <w:rFonts w:ascii="Arial" w:hAnsi="Arial" w:cs="Arial"/>
          <w:b/>
          <w:i/>
          <w:sz w:val="28"/>
          <w:szCs w:val="28"/>
        </w:rPr>
        <w:t>*</w:t>
      </w:r>
      <w:r w:rsidR="00C3125B" w:rsidRPr="00071C33">
        <w:rPr>
          <w:rFonts w:ascii="Arial" w:hAnsi="Arial" w:cs="Arial"/>
          <w:b/>
          <w:sz w:val="28"/>
          <w:szCs w:val="28"/>
        </w:rPr>
        <w:t>: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50% - 4,5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51-80% - 7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81% и более - 9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копии справок с ГЦВП 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3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Доля педагогических кадров, прошедших стажировку на предприятиях (за последние 3 года)</w:t>
      </w:r>
      <w:r w:rsidR="00EE24F7" w:rsidRPr="00071C33">
        <w:rPr>
          <w:rFonts w:ascii="Arial" w:hAnsi="Arial" w:cs="Arial"/>
          <w:b/>
          <w:sz w:val="28"/>
          <w:szCs w:val="28"/>
        </w:rPr>
        <w:t xml:space="preserve"> имум 72 часа</w:t>
      </w:r>
      <w:r w:rsidRPr="00071C33">
        <w:rPr>
          <w:rFonts w:ascii="Arial" w:hAnsi="Arial" w:cs="Arial"/>
          <w:b/>
          <w:sz w:val="28"/>
          <w:szCs w:val="28"/>
        </w:rPr>
        <w:t xml:space="preserve">*: </w:t>
      </w:r>
    </w:p>
    <w:p w:rsidR="00C3125B" w:rsidRPr="00071C33" w:rsidRDefault="00C3125B" w:rsidP="00071C33">
      <w:pPr>
        <w:pStyle w:val="a5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баллов;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1-20% педагогов – 1 балл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21-50% педагогов – 1,5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51% педагогов и более – 3 балла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общий список педагогических кадров и прошедших курсы ПК, а также  копии сертификатов, подтверждающих повышение квалификации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20</w:t>
      </w:r>
      <w:r w:rsidR="00C3125B" w:rsidRPr="00071C33">
        <w:rPr>
          <w:rFonts w:ascii="Arial" w:hAnsi="Arial" w:cs="Arial"/>
          <w:b/>
          <w:sz w:val="28"/>
          <w:szCs w:val="28"/>
        </w:rPr>
        <w:t>.</w:t>
      </w:r>
      <w:r w:rsidR="00C3125B" w:rsidRPr="00071C33">
        <w:rPr>
          <w:rFonts w:ascii="Arial" w:hAnsi="Arial" w:cs="Arial"/>
          <w:b/>
          <w:sz w:val="28"/>
          <w:szCs w:val="28"/>
        </w:rPr>
        <w:tab/>
      </w:r>
      <w:r w:rsidR="00EE24F7" w:rsidRPr="00071C33">
        <w:rPr>
          <w:rFonts w:ascii="Arial" w:hAnsi="Arial" w:cs="Arial"/>
          <w:b/>
          <w:sz w:val="28"/>
          <w:szCs w:val="28"/>
        </w:rPr>
        <w:t>Количество активных Договоров (о сотрудничестве между колледжем и работодателями/социальными партнерами в рамках стратегического развития колледжа) за последние 5 лет</w:t>
      </w:r>
      <w:r w:rsidR="00C3125B" w:rsidRPr="00071C33">
        <w:rPr>
          <w:rFonts w:ascii="Arial" w:hAnsi="Arial" w:cs="Arial"/>
          <w:b/>
          <w:sz w:val="28"/>
          <w:szCs w:val="28"/>
        </w:rPr>
        <w:t>*: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– 0.5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2 – 1,5 балл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более – 3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копии заключенных договоров и соглашений, а также копию стратегии колледжа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363F24" w:rsidP="00071C33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21.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Доля студентов, обучающихся по дуальной системе обучения и/или практикоориентированному обучению (где сочетание теории и практики согласовано с работодателями) по специальностям колледжа </w:t>
      </w:r>
      <w:r w:rsidR="00EE24F7" w:rsidRPr="00071C33">
        <w:rPr>
          <w:rFonts w:ascii="Arial" w:hAnsi="Arial" w:cs="Arial"/>
          <w:b/>
          <w:bCs/>
          <w:sz w:val="28"/>
          <w:szCs w:val="28"/>
        </w:rPr>
        <w:t>(за 2018-2019</w:t>
      </w:r>
      <w:r w:rsidR="00C3125B" w:rsidRPr="00071C33">
        <w:rPr>
          <w:rFonts w:ascii="Arial" w:hAnsi="Arial" w:cs="Arial"/>
          <w:b/>
          <w:bCs/>
          <w:sz w:val="28"/>
          <w:szCs w:val="28"/>
        </w:rPr>
        <w:t xml:space="preserve"> учебный год)</w:t>
      </w:r>
      <w:r w:rsidR="00C3125B" w:rsidRPr="00071C33">
        <w:rPr>
          <w:rFonts w:ascii="Arial" w:hAnsi="Arial" w:cs="Arial"/>
          <w:b/>
          <w:i/>
          <w:sz w:val="28"/>
          <w:szCs w:val="28"/>
        </w:rPr>
        <w:t>*</w:t>
      </w:r>
      <w:r w:rsidR="00C3125B" w:rsidRPr="00071C33">
        <w:rPr>
          <w:rFonts w:ascii="Arial" w:hAnsi="Arial" w:cs="Arial"/>
          <w:sz w:val="28"/>
          <w:szCs w:val="28"/>
        </w:rPr>
        <w:t>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10-30% - 1 балл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31-55% - 2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56-74% - 4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75 и более % - 6 баллов</w:t>
      </w:r>
    </w:p>
    <w:p w:rsidR="00C3125B" w:rsidRPr="00071C33" w:rsidRDefault="00C3125B" w:rsidP="00071C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копии приказов по дуальному обучению и/или практикориентированному со списком студентов по специальностям и курсу обучения, копию договора  с социальными партнерами. </w:t>
      </w:r>
      <w:r w:rsidRPr="00071C33">
        <w:rPr>
          <w:rFonts w:ascii="Arial" w:hAnsi="Arial" w:cs="Arial"/>
          <w:i/>
          <w:sz w:val="28"/>
          <w:szCs w:val="28"/>
          <w:highlight w:val="green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bCs/>
          <w:sz w:val="28"/>
          <w:szCs w:val="28"/>
        </w:rPr>
        <w:t xml:space="preserve">22. </w:t>
      </w:r>
      <w:r w:rsidR="00C3125B" w:rsidRPr="00071C33">
        <w:rPr>
          <w:rFonts w:ascii="Arial" w:hAnsi="Arial" w:cs="Arial"/>
          <w:b/>
          <w:bCs/>
          <w:sz w:val="28"/>
          <w:szCs w:val="28"/>
        </w:rPr>
        <w:t xml:space="preserve">Доля выпускников, прошедших независимую оценку или сертификацию, от общего </w:t>
      </w:r>
      <w:r w:rsidR="00EE24F7" w:rsidRPr="00071C33">
        <w:rPr>
          <w:rFonts w:ascii="Arial" w:hAnsi="Arial" w:cs="Arial"/>
          <w:b/>
          <w:bCs/>
          <w:sz w:val="28"/>
          <w:szCs w:val="28"/>
        </w:rPr>
        <w:t>числа принявших участие (за 2018-2019</w:t>
      </w:r>
      <w:r w:rsidR="00C3125B" w:rsidRPr="00071C33">
        <w:rPr>
          <w:rFonts w:ascii="Arial" w:hAnsi="Arial" w:cs="Arial"/>
          <w:b/>
          <w:bCs/>
          <w:sz w:val="28"/>
          <w:szCs w:val="28"/>
        </w:rPr>
        <w:t xml:space="preserve"> учебный год)*: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25% - 1 балл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26-50% - 3,5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 и более % - 5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копию приказа на студентов, прошедших независимую оценку или сертификацию и копии сертификатов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23.</w:t>
      </w:r>
      <w:r w:rsidR="00C3125B" w:rsidRPr="00071C33">
        <w:rPr>
          <w:rFonts w:ascii="Arial" w:hAnsi="Arial" w:cs="Arial"/>
          <w:b/>
          <w:sz w:val="28"/>
          <w:szCs w:val="28"/>
        </w:rPr>
        <w:t>Доля рабочих учебных планов и программ, разработанных при участии представителей бизнес-среды/работодателей (</w:t>
      </w:r>
      <w:r w:rsidR="00C3125B" w:rsidRPr="00071C33">
        <w:rPr>
          <w:rFonts w:ascii="Arial" w:hAnsi="Arial" w:cs="Arial"/>
          <w:b/>
          <w:bCs/>
          <w:sz w:val="28"/>
          <w:szCs w:val="28"/>
        </w:rPr>
        <w:t>за последний 3 года)</w:t>
      </w:r>
      <w:r w:rsidR="00C3125B" w:rsidRPr="00071C33">
        <w:rPr>
          <w:rFonts w:ascii="Arial" w:hAnsi="Arial" w:cs="Arial"/>
          <w:b/>
          <w:i/>
          <w:sz w:val="28"/>
          <w:szCs w:val="28"/>
        </w:rPr>
        <w:t>*</w:t>
      </w:r>
      <w:r w:rsidR="00C3125B" w:rsidRPr="00071C33">
        <w:rPr>
          <w:rFonts w:ascii="Arial" w:hAnsi="Arial" w:cs="Arial"/>
          <w:b/>
          <w:sz w:val="28"/>
          <w:szCs w:val="28"/>
        </w:rPr>
        <w:t>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 20% - 1,5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21-50% - 2,5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51-70% - 3,5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71 и более-% - 5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 xml:space="preserve">предоставить  список всех РУПл и РУПр. Копию  РУПл и РУПр. 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 Участие в проекте WorldSkills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и других инновационных проектах - 10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24.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="00C3125B" w:rsidRPr="00071C33">
        <w:rPr>
          <w:rFonts w:ascii="Arial" w:hAnsi="Arial" w:cs="Arial"/>
          <w:b/>
          <w:sz w:val="28"/>
          <w:szCs w:val="28"/>
          <w:lang w:val="en-US"/>
        </w:rPr>
        <w:t>WorldSkills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и/или в других проектах (в том числе творческих/медицинских специальностей) </w:t>
      </w:r>
      <w:r w:rsidR="00EE24F7" w:rsidRPr="00071C33">
        <w:rPr>
          <w:rFonts w:ascii="Arial" w:hAnsi="Arial" w:cs="Arial"/>
          <w:b/>
          <w:sz w:val="28"/>
          <w:szCs w:val="28"/>
        </w:rPr>
        <w:t>на региональном уровне (за 2018</w:t>
      </w:r>
      <w:r w:rsidR="00C3125B" w:rsidRPr="00071C33">
        <w:rPr>
          <w:rFonts w:ascii="Arial" w:hAnsi="Arial" w:cs="Arial"/>
          <w:b/>
          <w:sz w:val="28"/>
          <w:szCs w:val="28"/>
        </w:rPr>
        <w:t>-201</w:t>
      </w:r>
      <w:r w:rsidR="00EE24F7" w:rsidRPr="00071C33">
        <w:rPr>
          <w:rFonts w:ascii="Arial" w:hAnsi="Arial" w:cs="Arial"/>
          <w:b/>
          <w:sz w:val="28"/>
          <w:szCs w:val="28"/>
        </w:rPr>
        <w:t>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 *: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1- 5 компетенций - 0.3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6-10 компетенций - 0.5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11 и более компетенций - 1 балл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подтверждающий документ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25.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="00C3125B" w:rsidRPr="00071C33">
        <w:rPr>
          <w:rFonts w:ascii="Arial" w:hAnsi="Arial" w:cs="Arial"/>
          <w:b/>
          <w:sz w:val="28"/>
          <w:szCs w:val="28"/>
          <w:lang w:val="en-US"/>
        </w:rPr>
        <w:t>WorldSkills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и/или в других проектах (в том числе творческих/медицинских специальностей) на национальном уровне*</w:t>
      </w:r>
      <w:r w:rsidR="00EE24F7" w:rsidRPr="00071C33">
        <w:rPr>
          <w:rFonts w:ascii="Arial" w:hAnsi="Arial" w:cs="Arial"/>
          <w:b/>
          <w:sz w:val="28"/>
          <w:szCs w:val="28"/>
        </w:rPr>
        <w:t xml:space="preserve">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1- 2 – 0.5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2- 3 – 0,75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4 и более – 1 балл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подтверждающий документ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26.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Количество компетенций (профессии), по которым принято участие в чемпионатах </w:t>
      </w:r>
      <w:r w:rsidR="00C3125B" w:rsidRPr="00071C33">
        <w:rPr>
          <w:rFonts w:ascii="Arial" w:hAnsi="Arial" w:cs="Arial"/>
          <w:b/>
          <w:sz w:val="28"/>
          <w:szCs w:val="28"/>
          <w:lang w:val="en-US"/>
        </w:rPr>
        <w:t>WorldSkills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и/или в других проектах (в том числе творческих/медицинских специальностей) на международном уровне*</w:t>
      </w:r>
      <w:r w:rsidR="00EE24F7" w:rsidRPr="00071C33">
        <w:rPr>
          <w:rFonts w:ascii="Arial" w:hAnsi="Arial" w:cs="Arial"/>
          <w:b/>
          <w:sz w:val="28"/>
          <w:szCs w:val="28"/>
        </w:rPr>
        <w:t xml:space="preserve">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– 0,5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 – 1 балл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более – 1.5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подтверждающий документ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27.</w:t>
      </w:r>
      <w:r w:rsidR="00C3125B" w:rsidRPr="00071C33">
        <w:rPr>
          <w:rFonts w:ascii="Arial" w:hAnsi="Arial" w:cs="Arial"/>
          <w:b/>
          <w:sz w:val="28"/>
          <w:szCs w:val="28"/>
        </w:rPr>
        <w:t>Количество педагогических работников, получивших статус «Национальный эксперт» *: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1 - 0.5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 – 0,75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более – 1 балл</w:t>
      </w:r>
    </w:p>
    <w:p w:rsidR="00C3125B" w:rsidRPr="00071C33" w:rsidRDefault="00EE24F7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i/>
          <w:sz w:val="28"/>
          <w:szCs w:val="28"/>
        </w:rPr>
        <w:t>*предоставить список экспертов из числа педагогов и копии сертификатов, подтверждающих статус эксперта</w:t>
      </w:r>
    </w:p>
    <w:p w:rsidR="00C3125B" w:rsidRPr="00071C33" w:rsidRDefault="00363F2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28.</w:t>
      </w:r>
      <w:r w:rsidR="00C3125B" w:rsidRPr="00071C33">
        <w:rPr>
          <w:rFonts w:ascii="Arial" w:hAnsi="Arial" w:cs="Arial"/>
          <w:b/>
          <w:sz w:val="28"/>
          <w:szCs w:val="28"/>
        </w:rPr>
        <w:t>Количество педагогических работников, получивших статус «Международный эксперт» *: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– 0,75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 –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 и более - 1,5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экспертов из числа педагогов и копии сертификатов, подтверждающих статус эксперта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363F24" w:rsidP="00071C3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29.</w:t>
      </w:r>
      <w:r w:rsidR="00C3125B" w:rsidRPr="00071C33">
        <w:rPr>
          <w:rFonts w:ascii="Arial" w:hAnsi="Arial" w:cs="Arial"/>
          <w:b/>
          <w:sz w:val="28"/>
          <w:szCs w:val="28"/>
        </w:rPr>
        <w:t>Количество победителей в чемпионатах WorldSkills или в других проектах, в том числе для специальностей творческой/медицинской направленности</w:t>
      </w:r>
      <w:r w:rsidR="009A1491" w:rsidRPr="00071C33">
        <w:rPr>
          <w:rFonts w:ascii="Arial" w:hAnsi="Arial" w:cs="Arial"/>
          <w:b/>
          <w:sz w:val="28"/>
          <w:szCs w:val="28"/>
        </w:rPr>
        <w:t xml:space="preserve"> на региональном уровне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</w:t>
      </w:r>
      <w:r w:rsidR="00C3125B" w:rsidRPr="00071C33">
        <w:rPr>
          <w:rFonts w:ascii="Arial" w:hAnsi="Arial" w:cs="Arial"/>
          <w:sz w:val="28"/>
          <w:szCs w:val="28"/>
        </w:rPr>
        <w:t>*: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 победитель – 0.3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</w:t>
      </w:r>
      <w:r w:rsidRPr="00071C33">
        <w:rPr>
          <w:rFonts w:ascii="Arial" w:hAnsi="Arial" w:cs="Arial"/>
          <w:sz w:val="28"/>
          <w:szCs w:val="28"/>
          <w:lang w:val="kk-KZ"/>
        </w:rPr>
        <w:t>-3</w:t>
      </w:r>
      <w:r w:rsidRPr="00071C33">
        <w:rPr>
          <w:rFonts w:ascii="Arial" w:hAnsi="Arial" w:cs="Arial"/>
          <w:sz w:val="28"/>
          <w:szCs w:val="28"/>
        </w:rPr>
        <w:t xml:space="preserve"> победитель – 0.5 балла</w:t>
      </w:r>
      <w:r w:rsidRPr="00071C33">
        <w:rPr>
          <w:rFonts w:ascii="Arial" w:hAnsi="Arial" w:cs="Arial"/>
          <w:sz w:val="28"/>
          <w:szCs w:val="28"/>
        </w:rPr>
        <w:tab/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  <w:lang w:val="kk-KZ"/>
        </w:rPr>
        <w:t>4</w:t>
      </w:r>
      <w:r w:rsidRPr="00071C33">
        <w:rPr>
          <w:rFonts w:ascii="Arial" w:hAnsi="Arial" w:cs="Arial"/>
          <w:sz w:val="28"/>
          <w:szCs w:val="28"/>
        </w:rPr>
        <w:t xml:space="preserve"> и более победителей – 1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 призеров и копии их сертификатов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63F24" w:rsidP="00071C3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30.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Количество победителей в чемпионатах WorldSkills или в других проектах, в том числе для специальностей творческой/медицинской направленности </w:t>
      </w:r>
      <w:r w:rsidR="009A1491" w:rsidRPr="00071C33">
        <w:rPr>
          <w:rFonts w:ascii="Arial" w:hAnsi="Arial" w:cs="Arial"/>
          <w:b/>
          <w:sz w:val="28"/>
          <w:szCs w:val="28"/>
        </w:rPr>
        <w:t>на национальном уровне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</w:t>
      </w:r>
      <w:r w:rsidR="00C3125B" w:rsidRPr="00071C33">
        <w:rPr>
          <w:rFonts w:ascii="Arial" w:hAnsi="Arial" w:cs="Arial"/>
          <w:sz w:val="28"/>
          <w:szCs w:val="28"/>
        </w:rPr>
        <w:t>*:</w:t>
      </w:r>
      <w:r w:rsidR="00C3125B" w:rsidRPr="00071C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71C33">
        <w:rPr>
          <w:rFonts w:ascii="Arial" w:hAnsi="Arial" w:cs="Arial"/>
          <w:sz w:val="28"/>
          <w:szCs w:val="28"/>
        </w:rPr>
        <w:t>1-2 победителя– 0,5 балл</w:t>
      </w:r>
      <w:r w:rsidRPr="00071C33">
        <w:rPr>
          <w:rFonts w:ascii="Arial" w:hAnsi="Arial" w:cs="Arial"/>
          <w:sz w:val="28"/>
          <w:szCs w:val="28"/>
          <w:lang w:val="kk-KZ"/>
        </w:rPr>
        <w:t>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71C33">
        <w:rPr>
          <w:rFonts w:ascii="Arial" w:hAnsi="Arial" w:cs="Arial"/>
          <w:sz w:val="28"/>
          <w:szCs w:val="28"/>
          <w:lang w:val="kk-KZ"/>
        </w:rPr>
        <w:t>3-4 победителя – 1балл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  <w:lang w:val="kk-KZ"/>
        </w:rPr>
        <w:t>5</w:t>
      </w:r>
      <w:r w:rsidRPr="00071C33">
        <w:rPr>
          <w:rFonts w:ascii="Arial" w:hAnsi="Arial" w:cs="Arial"/>
          <w:sz w:val="28"/>
          <w:szCs w:val="28"/>
        </w:rPr>
        <w:t xml:space="preserve"> и более победителей – 1,5 балл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 призеров и копии их сертификатов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Количество победителей в чемпионатах WorldSkills или в других проектах, в том числе для специальностей творческой/медицинской направленности на международном </w:t>
      </w:r>
      <w:r w:rsidR="009A1491" w:rsidRPr="00071C33">
        <w:rPr>
          <w:rFonts w:ascii="Arial" w:hAnsi="Arial" w:cs="Arial"/>
          <w:b/>
          <w:sz w:val="28"/>
          <w:szCs w:val="28"/>
        </w:rPr>
        <w:t>уровне (за 2018-2019</w:t>
      </w:r>
      <w:r w:rsidRPr="00071C33">
        <w:rPr>
          <w:rFonts w:ascii="Arial" w:hAnsi="Arial" w:cs="Arial"/>
          <w:b/>
          <w:sz w:val="28"/>
          <w:szCs w:val="28"/>
        </w:rPr>
        <w:t xml:space="preserve"> учебный год)*: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1-2 победителя– 0.5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3-4 победителя – 1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71C33">
        <w:rPr>
          <w:rFonts w:ascii="Arial" w:hAnsi="Arial" w:cs="Arial"/>
          <w:sz w:val="28"/>
          <w:szCs w:val="28"/>
        </w:rPr>
        <w:t>5 и более победителей – 1,</w:t>
      </w:r>
      <w:r w:rsidRPr="00071C33">
        <w:rPr>
          <w:rFonts w:ascii="Arial" w:hAnsi="Arial" w:cs="Arial"/>
          <w:sz w:val="28"/>
          <w:szCs w:val="28"/>
          <w:lang w:val="kk-KZ"/>
        </w:rPr>
        <w:t>5</w:t>
      </w:r>
      <w:r w:rsidRPr="00071C33">
        <w:rPr>
          <w:rFonts w:ascii="Arial" w:hAnsi="Arial" w:cs="Arial"/>
          <w:sz w:val="28"/>
          <w:szCs w:val="28"/>
        </w:rPr>
        <w:t xml:space="preserve">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 призеров и копии их сертификатов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Контингент студентов – 15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3125B" w:rsidRPr="00071C33" w:rsidRDefault="00363F24" w:rsidP="00071C33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32.</w:t>
      </w:r>
      <w:r w:rsidR="00C3125B" w:rsidRPr="00071C33">
        <w:rPr>
          <w:rFonts w:ascii="Arial" w:hAnsi="Arial" w:cs="Arial"/>
          <w:b/>
          <w:sz w:val="28"/>
          <w:szCs w:val="28"/>
        </w:rPr>
        <w:t>Количество статей студентов, опубликованных в газетах, журналах или в</w:t>
      </w:r>
      <w:r w:rsidR="009A1491" w:rsidRPr="00071C33">
        <w:rPr>
          <w:rFonts w:ascii="Arial" w:hAnsi="Arial" w:cs="Arial"/>
          <w:b/>
          <w:sz w:val="28"/>
          <w:szCs w:val="28"/>
        </w:rPr>
        <w:t xml:space="preserve"> иных печатных изданиях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год)*: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1-5 – 0,5 баллов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71C33">
        <w:rPr>
          <w:rFonts w:ascii="Arial" w:hAnsi="Arial" w:cs="Arial"/>
          <w:sz w:val="28"/>
          <w:szCs w:val="28"/>
        </w:rPr>
        <w:t>6 и 20 – 1,5 балл</w:t>
      </w:r>
      <w:r w:rsidRPr="00071C33">
        <w:rPr>
          <w:rFonts w:ascii="Arial" w:hAnsi="Arial" w:cs="Arial"/>
          <w:sz w:val="28"/>
          <w:szCs w:val="28"/>
          <w:lang w:val="kk-KZ"/>
        </w:rPr>
        <w:t>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21и 50 – 2 балла</w:t>
      </w:r>
    </w:p>
    <w:p w:rsidR="00C3125B" w:rsidRPr="00071C33" w:rsidRDefault="00C3125B" w:rsidP="00071C3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 и более – 3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* </w:t>
      </w:r>
      <w:r w:rsidRPr="00071C33">
        <w:rPr>
          <w:rFonts w:ascii="Arial" w:hAnsi="Arial" w:cs="Arial"/>
          <w:i/>
          <w:sz w:val="28"/>
          <w:szCs w:val="28"/>
        </w:rPr>
        <w:t>предоставить копию статьи или ссылку на источник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304DF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33.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Студенты, занявшие призовые места в конкурсах профессионального мастерства (вне проекта </w:t>
      </w:r>
      <w:r w:rsidR="00C3125B" w:rsidRPr="00071C33">
        <w:rPr>
          <w:rFonts w:ascii="Arial" w:hAnsi="Arial" w:cs="Arial"/>
          <w:b/>
          <w:sz w:val="28"/>
          <w:szCs w:val="28"/>
          <w:lang w:val="en-US"/>
        </w:rPr>
        <w:t>WorldSkills</w:t>
      </w:r>
      <w:r w:rsidR="00C3125B" w:rsidRPr="00071C33">
        <w:rPr>
          <w:rFonts w:ascii="Arial" w:hAnsi="Arial" w:cs="Arial"/>
          <w:b/>
          <w:sz w:val="28"/>
          <w:szCs w:val="28"/>
        </w:rPr>
        <w:t>), научно-практических конференциях и/или в других мероприятиях</w:t>
      </w:r>
      <w:r w:rsidR="009A1491" w:rsidRPr="00071C33">
        <w:rPr>
          <w:rFonts w:ascii="Arial" w:hAnsi="Arial" w:cs="Arial"/>
          <w:b/>
          <w:sz w:val="28"/>
          <w:szCs w:val="28"/>
        </w:rPr>
        <w:t xml:space="preserve">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год)*: 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районного и/или городского –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областного – 2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>республиканского – 3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1C33">
        <w:rPr>
          <w:rFonts w:ascii="Arial" w:hAnsi="Arial" w:cs="Arial"/>
          <w:color w:val="000000" w:themeColor="text1"/>
          <w:sz w:val="28"/>
          <w:szCs w:val="28"/>
        </w:rPr>
        <w:t xml:space="preserve">международного – 4 балла 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студентов, занявших призовые места и копии их сертификатов (дипломов или др.)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</w:p>
    <w:p w:rsidR="00C3125B" w:rsidRPr="00071C33" w:rsidRDefault="00304DFB" w:rsidP="00071C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34.</w:t>
      </w:r>
      <w:r w:rsidR="00C3125B" w:rsidRPr="00071C33">
        <w:rPr>
          <w:rFonts w:ascii="Arial" w:hAnsi="Arial" w:cs="Arial"/>
          <w:b/>
          <w:sz w:val="28"/>
          <w:szCs w:val="28"/>
        </w:rPr>
        <w:t>Показатели сохранности контингента обучающихся до выпуска по специальностям</w:t>
      </w:r>
      <w:r w:rsidR="009A1491" w:rsidRPr="00071C33">
        <w:rPr>
          <w:rFonts w:ascii="Arial" w:hAnsi="Arial" w:cs="Arial"/>
          <w:b/>
          <w:sz w:val="28"/>
          <w:szCs w:val="28"/>
        </w:rPr>
        <w:t xml:space="preserve"> (за 2018-2019</w:t>
      </w:r>
      <w:r w:rsidR="00C3125B" w:rsidRPr="00071C33">
        <w:rPr>
          <w:rFonts w:ascii="Arial" w:hAnsi="Arial" w:cs="Arial"/>
          <w:b/>
          <w:sz w:val="28"/>
          <w:szCs w:val="28"/>
        </w:rPr>
        <w:t xml:space="preserve"> учебный год)*: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до 50% - 1 балл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51-74% - 2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75-80% - 3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81-90% - 4 балла</w:t>
      </w:r>
    </w:p>
    <w:p w:rsidR="00C3125B" w:rsidRPr="00071C33" w:rsidRDefault="00C3125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91% и более – 5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копии приказов на зачисление и о выпуске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304DF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35</w:t>
      </w:r>
      <w:r w:rsidR="00C3125B" w:rsidRPr="00071C33">
        <w:rPr>
          <w:rFonts w:ascii="Arial" w:hAnsi="Arial" w:cs="Arial"/>
          <w:b/>
          <w:sz w:val="28"/>
          <w:szCs w:val="28"/>
        </w:rPr>
        <w:t>.  Доля студентов, обучающихся по общепрофессиональным и специальным дисциплинам на английском языке*: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отсутствии одного из пунктов – 0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1-10% – 0,5 баллов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11 и 30 %– 1,5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31и 50% – 2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51% и более – 3 балла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071C33">
        <w:rPr>
          <w:rFonts w:ascii="Arial" w:hAnsi="Arial" w:cs="Arial"/>
          <w:b/>
          <w:i/>
          <w:sz w:val="28"/>
          <w:szCs w:val="28"/>
        </w:rPr>
        <w:t>*</w:t>
      </w:r>
      <w:r w:rsidRPr="00071C33">
        <w:rPr>
          <w:rFonts w:ascii="Arial" w:hAnsi="Arial" w:cs="Arial"/>
          <w:i/>
          <w:sz w:val="28"/>
          <w:szCs w:val="28"/>
        </w:rPr>
        <w:t>предоставить список студентов и копию РУПр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Примечание:</w:t>
      </w:r>
    </w:p>
    <w:p w:rsidR="00C3125B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i/>
          <w:sz w:val="28"/>
          <w:szCs w:val="28"/>
        </w:rPr>
        <w:t xml:space="preserve">** - все подтверждающие документы должны быть заверены директором колледжа. </w:t>
      </w:r>
    </w:p>
    <w:p w:rsidR="006B56FA" w:rsidRPr="00071C33" w:rsidRDefault="00C3125B" w:rsidP="00071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71C33">
        <w:rPr>
          <w:rFonts w:ascii="Arial" w:hAnsi="Arial" w:cs="Arial"/>
          <w:i/>
          <w:sz w:val="28"/>
          <w:szCs w:val="28"/>
        </w:rPr>
        <w:t xml:space="preserve">*** - баллы не будут учтены, в случае не предоставления полной информации по какому-либо из показателей </w:t>
      </w:r>
      <w:r w:rsidR="00AA7B54" w:rsidRPr="00071C33">
        <w:rPr>
          <w:rFonts w:ascii="Arial" w:hAnsi="Arial" w:cs="Arial"/>
          <w:i/>
          <w:sz w:val="28"/>
          <w:szCs w:val="28"/>
        </w:rPr>
        <w:t>рейтинга</w:t>
      </w:r>
    </w:p>
    <w:p w:rsidR="006B56FA" w:rsidRPr="00071C33" w:rsidRDefault="006B56FA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421F6" w:rsidRDefault="00C421F6">
      <w:pPr>
        <w:rPr>
          <w:rFonts w:ascii="Arial" w:eastAsia="Calibri" w:hAnsi="Arial" w:cs="Arial"/>
          <w:b/>
          <w:i/>
          <w:color w:val="00B0F0"/>
          <w:sz w:val="28"/>
          <w:szCs w:val="28"/>
          <w:lang w:eastAsia="en-US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br w:type="page"/>
      </w:r>
    </w:p>
    <w:p w:rsidR="007C2824" w:rsidRPr="00071C33" w:rsidRDefault="007C2824" w:rsidP="00C421F6">
      <w:pPr>
        <w:pStyle w:val="af"/>
        <w:tabs>
          <w:tab w:val="left" w:pos="1134"/>
        </w:tabs>
        <w:ind w:firstLine="709"/>
        <w:jc w:val="right"/>
        <w:rPr>
          <w:rFonts w:ascii="Arial" w:hAnsi="Arial" w:cs="Arial"/>
          <w:b/>
          <w:i/>
          <w:color w:val="00B0F0"/>
          <w:sz w:val="28"/>
          <w:szCs w:val="28"/>
        </w:rPr>
      </w:pPr>
      <w:r w:rsidRPr="00071C33">
        <w:rPr>
          <w:rFonts w:ascii="Arial" w:hAnsi="Arial" w:cs="Arial"/>
          <w:b/>
          <w:i/>
          <w:color w:val="00B0F0"/>
          <w:sz w:val="28"/>
          <w:szCs w:val="28"/>
        </w:rPr>
        <w:t>Приложение 3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>Инструкция по заполнению он-лайн приложения рейтинга учебных заведений для колледжей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7C2824" w:rsidRPr="00071C33" w:rsidRDefault="007C2824" w:rsidP="00071C33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Для перехода на сайт Рейтинга учебных заведений (далее Рейтинг) необходимо набрать в адресной строке браузера адрес сайта Рейтинга, либо перейти по следующей ссылке </w:t>
      </w:r>
      <w:hyperlink r:id="rId10" w:history="1">
        <w:r w:rsidRPr="00071C33">
          <w:rPr>
            <w:rStyle w:val="ad"/>
            <w:rFonts w:ascii="Arial" w:hAnsi="Arial" w:cs="Arial"/>
            <w:sz w:val="28"/>
            <w:szCs w:val="28"/>
          </w:rPr>
          <w:t>http://kasipkor.kz/prod/rating19/</w:t>
        </w:r>
      </w:hyperlink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Перед Вами откроется страница авторизации: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91150" cy="29542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615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51" cy="29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 xml:space="preserve">В поле «Ваш </w:t>
      </w:r>
      <w:r w:rsidRPr="00071C33">
        <w:rPr>
          <w:rFonts w:ascii="Arial" w:hAnsi="Arial" w:cs="Arial"/>
          <w:noProof/>
          <w:sz w:val="28"/>
          <w:szCs w:val="28"/>
          <w:lang w:val="en-US" w:eastAsia="ru-RU"/>
        </w:rPr>
        <w:t>ID</w:t>
      </w:r>
      <w:r w:rsidRPr="00071C33">
        <w:rPr>
          <w:rFonts w:ascii="Arial" w:hAnsi="Arial" w:cs="Arial"/>
          <w:noProof/>
          <w:sz w:val="28"/>
          <w:szCs w:val="28"/>
          <w:lang w:eastAsia="ru-RU"/>
        </w:rPr>
        <w:t>» необходимо ввести Ваш логин.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В поле «Пароль» необходимо ввести Ваш пароль.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Затем необходимо нажать на кнопку «Войти в кабинет», и перед Вами откроется страница Вашего личного кабинета: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667250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310" r="13954" b="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Главное страницей личного кабинета является страница «Общие данные».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С левой стороны расположено навигационное меню, через которое можно быстро переходить по разделам Рейтинга.</w:t>
      </w:r>
    </w:p>
    <w:p w:rsidR="007C2824" w:rsidRPr="00071C33" w:rsidRDefault="00C421F6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При внесении</w:t>
      </w:r>
      <w:r w:rsidR="007C2824" w:rsidRPr="00071C33">
        <w:rPr>
          <w:rFonts w:ascii="Arial" w:hAnsi="Arial" w:cs="Arial"/>
          <w:sz w:val="28"/>
          <w:szCs w:val="28"/>
        </w:rPr>
        <w:t xml:space="preserve"> Вами каких-либо данных в Рейтинг необходимо нажать на кнопку «Сохранить», и только после этого переходить на другие разделы и страницы, т.е. после того как Вы внесли изменения в Ваш </w:t>
      </w:r>
      <w:r w:rsidRPr="00071C33">
        <w:rPr>
          <w:rFonts w:ascii="Arial" w:hAnsi="Arial" w:cs="Arial"/>
          <w:sz w:val="28"/>
          <w:szCs w:val="28"/>
        </w:rPr>
        <w:t>Рейтинг,</w:t>
      </w:r>
      <w:r w:rsidR="007C2824" w:rsidRPr="00071C33">
        <w:rPr>
          <w:rFonts w:ascii="Arial" w:hAnsi="Arial" w:cs="Arial"/>
          <w:sz w:val="28"/>
          <w:szCs w:val="28"/>
        </w:rPr>
        <w:t xml:space="preserve"> и вы хотите перейти на следующую страницу Рейтинга, Вам нужно нажать на кнопку «Сохранить» и после этого кнопку «Далее»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Кнопка «Далее» служит для перехода на следующую страницу Рейтинга.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Окно опросника Рейтинга имеет следующий общий вид: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09276" cy="294282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06" cy="294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В начале страницы указан «Раздел» вопроса Рейтинга.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Далее выводится сам вопрос Рейтинга, внимательно изучите вопрос и выберите один из вариантов расположенных сразу снизу вопроса.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Вариант «не выбрано» указывается тогда, когда ни один из предоставленных вариантов не соответствует данным о Вашей организации.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noProof/>
          <w:sz w:val="28"/>
          <w:szCs w:val="28"/>
          <w:lang w:val="kk-KZ" w:eastAsia="ru-RU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t>Строка снизу, отобрабраженная после вариантов ответа, является требованем в подтверждении, а точнее  какими подтверждающими документами Вы должны доказать истинность Вашего выбора. Все требуемые скан-копии документов Вы должны будете прикрепить ввиде ссылки на архивированный файл в облачном хранилище, внимательно изучите и следуйте инструкции на завершающей странице Рейтинга:</w:t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28930" cy="248562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82" cy="248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24" w:rsidRPr="00071C33" w:rsidRDefault="007C2824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A8589E" w:rsidRPr="00071C33" w:rsidRDefault="00A8589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3125B" w:rsidRPr="00071C33" w:rsidRDefault="00C3125B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4970DE" w:rsidRPr="00071C33" w:rsidRDefault="004970D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F731C" w:rsidRDefault="006F731C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br w:type="page"/>
      </w:r>
    </w:p>
    <w:p w:rsidR="004970DE" w:rsidRPr="00071C33" w:rsidRDefault="004970DE" w:rsidP="006F731C">
      <w:pPr>
        <w:pBdr>
          <w:bottom w:val="single" w:sz="4" w:space="0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right"/>
        <w:rPr>
          <w:rFonts w:ascii="Arial" w:hAnsi="Arial" w:cs="Arial"/>
          <w:b/>
          <w:i/>
          <w:color w:val="00B0F0"/>
          <w:sz w:val="28"/>
          <w:szCs w:val="28"/>
        </w:rPr>
      </w:pPr>
      <w:r w:rsidRPr="00071C33">
        <w:rPr>
          <w:rFonts w:ascii="Arial" w:hAnsi="Arial" w:cs="Arial"/>
          <w:b/>
          <w:i/>
          <w:color w:val="00B0F0"/>
          <w:sz w:val="28"/>
          <w:szCs w:val="28"/>
        </w:rPr>
        <w:t>Приложение 4</w:t>
      </w:r>
    </w:p>
    <w:p w:rsidR="004970DE" w:rsidRPr="00071C33" w:rsidRDefault="004970DE" w:rsidP="00071C33">
      <w:pPr>
        <w:pBdr>
          <w:bottom w:val="single" w:sz="4" w:space="0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970DE" w:rsidRPr="00071C33" w:rsidRDefault="004970DE" w:rsidP="00071C33">
      <w:pPr>
        <w:pBdr>
          <w:bottom w:val="single" w:sz="4" w:space="0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F731C" w:rsidRDefault="006F731C" w:rsidP="006F731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В рей</w:t>
      </w:r>
      <w:r>
        <w:rPr>
          <w:rFonts w:ascii="Arial" w:hAnsi="Arial" w:cs="Arial"/>
          <w:sz w:val="28"/>
          <w:szCs w:val="28"/>
        </w:rPr>
        <w:t xml:space="preserve">тинге участвовали </w:t>
      </w:r>
      <w:r w:rsidRPr="00071C33">
        <w:rPr>
          <w:rFonts w:ascii="Arial" w:hAnsi="Arial" w:cs="Arial"/>
          <w:sz w:val="28"/>
          <w:szCs w:val="28"/>
        </w:rPr>
        <w:t>214 колледжей, из них 172 государственных и 42 негосударственных колледжей.</w:t>
      </w:r>
    </w:p>
    <w:p w:rsidR="006F731C" w:rsidRPr="00071C33" w:rsidRDefault="006F731C" w:rsidP="006F731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710"/>
        <w:gridCol w:w="2409"/>
        <w:gridCol w:w="1701"/>
        <w:gridCol w:w="1985"/>
        <w:gridCol w:w="2835"/>
      </w:tblGrid>
      <w:tr w:rsidR="00015B41" w:rsidRPr="006F731C" w:rsidTr="0034791B">
        <w:trPr>
          <w:trHeight w:val="12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Сеть организаций ТиПО региона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 них колледжи, принявшие участие в рейтинге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Доля колледжей, принявших участие в рейтинге от общего количества колледжей</w:t>
            </w:r>
          </w:p>
        </w:tc>
      </w:tr>
      <w:tr w:rsidR="00015B41" w:rsidRPr="006F731C" w:rsidTr="0034791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34791B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015B41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Акмолинская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41%</w:t>
            </w:r>
          </w:p>
        </w:tc>
      </w:tr>
      <w:tr w:rsidR="00015B41" w:rsidRPr="006F731C" w:rsidTr="0034791B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Актюбинская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</w:tr>
      <w:tr w:rsidR="00015B41" w:rsidRPr="006F731C" w:rsidTr="0034791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Алматинская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</w:tr>
      <w:tr w:rsidR="00015B41" w:rsidRPr="006F731C" w:rsidTr="0034791B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Атырауская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</w:tr>
      <w:tr w:rsidR="00015B41" w:rsidRPr="006F731C" w:rsidTr="0034791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015B41" w:rsidRPr="006F731C" w:rsidTr="0034791B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Жамбылская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</w:tr>
      <w:tr w:rsidR="00015B41" w:rsidRPr="006F731C" w:rsidTr="0034791B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</w:tr>
      <w:tr w:rsidR="00015B41" w:rsidRPr="006F731C" w:rsidTr="0034791B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Карагандинская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015B41" w:rsidRPr="006F731C" w:rsidTr="0034791B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Костанайская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</w:tr>
      <w:tr w:rsidR="00015B41" w:rsidRPr="006F731C" w:rsidTr="0034791B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Кызылординская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015B41" w:rsidRPr="006F731C" w:rsidTr="0034791B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Мангистауская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</w:tr>
      <w:tr w:rsidR="00015B41" w:rsidRPr="006F731C" w:rsidTr="0034791B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Павлодарская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</w:tr>
      <w:tr w:rsidR="00015B41" w:rsidRPr="006F731C" w:rsidTr="006F731C">
        <w:trPr>
          <w:trHeight w:val="4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6F731C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015B41" w:rsidRPr="006F731C" w:rsidTr="0034791B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Туркестанская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24%</w:t>
            </w:r>
          </w:p>
        </w:tc>
      </w:tr>
      <w:tr w:rsidR="00015B41" w:rsidRPr="006F731C" w:rsidTr="006F731C">
        <w:trPr>
          <w:trHeight w:val="4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г. Алматы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015B41" w:rsidRPr="006F731C" w:rsidTr="006F731C">
        <w:trPr>
          <w:trHeight w:val="55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г. Нур-Султан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</w:tr>
      <w:tr w:rsidR="00015B41" w:rsidRPr="006F731C" w:rsidTr="0034791B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4791B"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 Шымкент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</w:tr>
      <w:tr w:rsidR="00015B41" w:rsidRPr="006F731C" w:rsidTr="0034791B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B41" w:rsidRPr="006F731C" w:rsidRDefault="00015B41" w:rsidP="006F731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3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 27%</w:t>
            </w:r>
          </w:p>
        </w:tc>
      </w:tr>
    </w:tbl>
    <w:p w:rsidR="0034791B" w:rsidRPr="00071C33" w:rsidRDefault="0034791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</w:t>
      </w:r>
    </w:p>
    <w:p w:rsidR="003979A2" w:rsidRPr="00071C33" w:rsidRDefault="0034791B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 xml:space="preserve">  </w:t>
      </w:r>
    </w:p>
    <w:p w:rsidR="004970DE" w:rsidRPr="00071C33" w:rsidRDefault="004B7F95" w:rsidP="009D0874">
      <w:pPr>
        <w:pStyle w:val="af"/>
        <w:tabs>
          <w:tab w:val="left" w:pos="1134"/>
        </w:tabs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142990" cy="276895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70DE" w:rsidRPr="00071C33" w:rsidRDefault="004970D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4970DE" w:rsidRPr="00071C33" w:rsidRDefault="004970D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401501" w:rsidRPr="00071C33" w:rsidRDefault="009D0874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Из 214 </w:t>
      </w:r>
      <w:r w:rsidR="00401501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колледжей, принявших участие в рейтинге, 165 расположены в городе, 49 в сельской местности.</w:t>
      </w:r>
    </w:p>
    <w:p w:rsidR="004970DE" w:rsidRPr="00071C33" w:rsidRDefault="004970D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4970DE" w:rsidRPr="00071C33" w:rsidRDefault="00401501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71C3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31510" cy="2933700"/>
            <wp:effectExtent l="0" t="0" r="25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970DE" w:rsidRPr="00071C33" w:rsidRDefault="004970DE" w:rsidP="00071C33">
      <w:pPr>
        <w:pStyle w:val="af"/>
        <w:tabs>
          <w:tab w:val="left" w:pos="1134"/>
        </w:tabs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BC624F" w:rsidRPr="00071C33" w:rsidRDefault="0022297C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71C33">
        <w:rPr>
          <w:rFonts w:ascii="Arial" w:hAnsi="Arial" w:cs="Arial"/>
          <w:b/>
          <w:sz w:val="28"/>
          <w:szCs w:val="28"/>
        </w:rPr>
        <w:t xml:space="preserve"> </w:t>
      </w:r>
    </w:p>
    <w:p w:rsidR="00BC624F" w:rsidRPr="00071C33" w:rsidRDefault="00FD46E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1C33">
        <w:rPr>
          <w:rFonts w:ascii="Arial" w:hAnsi="Arial" w:cs="Arial"/>
          <w:sz w:val="28"/>
          <w:szCs w:val="28"/>
        </w:rPr>
        <w:t>Рейтинг колледжей проводился по профилям:</w:t>
      </w:r>
    </w:p>
    <w:p w:rsidR="00401501" w:rsidRPr="00071C33" w:rsidRDefault="00401501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8"/>
        <w:gridCol w:w="3746"/>
        <w:gridCol w:w="2135"/>
        <w:gridCol w:w="1701"/>
        <w:gridCol w:w="1559"/>
      </w:tblGrid>
      <w:tr w:rsidR="00401501" w:rsidRPr="009D0874" w:rsidTr="0034791B">
        <w:trPr>
          <w:trHeight w:val="33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Село</w:t>
            </w:r>
          </w:p>
        </w:tc>
      </w:tr>
      <w:tr w:rsidR="00401501" w:rsidRPr="009D0874" w:rsidTr="0034791B">
        <w:trPr>
          <w:trHeight w:val="5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Гуманитарно-экономический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01501" w:rsidRPr="009D0874" w:rsidTr="0034791B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01501" w:rsidRPr="009D0874" w:rsidTr="0034791B">
        <w:trPr>
          <w:trHeight w:val="42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Искусство и культура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01501" w:rsidRPr="009D0874" w:rsidTr="0034791B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01501" w:rsidRPr="009D0874" w:rsidTr="0034791B">
        <w:trPr>
          <w:trHeight w:val="3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Многопрофильный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01501" w:rsidRPr="009D0874" w:rsidTr="0034791B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01501" w:rsidRPr="009D0874" w:rsidTr="0034791B">
        <w:trPr>
          <w:trHeight w:val="42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Политехнический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01501" w:rsidRPr="009D0874" w:rsidTr="0034791B">
        <w:trPr>
          <w:trHeight w:val="40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Сельскохозяйственный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401501" w:rsidRPr="009D0874" w:rsidTr="0034791B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Сервис и обслуживание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01501" w:rsidRPr="009D0874" w:rsidTr="0034791B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01" w:rsidRPr="009D0874" w:rsidRDefault="00401501" w:rsidP="009D08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BC624F" w:rsidRPr="00071C33" w:rsidRDefault="00BC624F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8589E" w:rsidRPr="00071C33" w:rsidRDefault="00A8589E" w:rsidP="00071C33">
      <w:pPr>
        <w:pBdr>
          <w:bottom w:val="single" w:sz="4" w:space="0" w:color="FFFFFF"/>
        </w:pBd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  <w:r w:rsidRPr="00071C33">
        <w:rPr>
          <w:rFonts w:ascii="Arial" w:hAnsi="Arial" w:cs="Arial"/>
          <w:b/>
          <w:i/>
          <w:color w:val="00B0F0"/>
          <w:sz w:val="28"/>
          <w:szCs w:val="28"/>
        </w:rPr>
        <w:t>Приложение 5</w:t>
      </w:r>
    </w:p>
    <w:p w:rsidR="00AA7B54" w:rsidRPr="00071C33" w:rsidRDefault="00AA7B54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81319" w:rsidRPr="00071C33" w:rsidRDefault="009D0874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Лучшие 10 колледжей в РК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63" w:type="dxa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8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ГККП "Политехнический колледж" города Астана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ГККП Актюбинский Высший политехнический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94,75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Учреждение колледж имени Текей батыр Карпыкулы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94,25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КГКП «Костанайский политехнический высший колледж» Управления образования акимата Костанайской области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93,3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КГКП "Колледж индустрии туризма и гостеприимства"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92,8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ГККП «Хромтауский горно-технический высший колледж»  ГУ «Управления образования Актюбинской  области»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91,8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ЧУ "Политехнический колледж корпорации Казахмыс"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89,3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ГККП Талдыкорганский высший политехнический колледж ГУ "Управление образования Алматинской области"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87,8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КГКП "Костанайский строительный колледж" Управления образования акимата Костанайской области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86,55</w:t>
            </w:r>
          </w:p>
        </w:tc>
      </w:tr>
      <w:tr w:rsidR="00181319" w:rsidRPr="009D0874" w:rsidTr="00181319">
        <w:tc>
          <w:tcPr>
            <w:tcW w:w="535" w:type="dxa"/>
          </w:tcPr>
          <w:p w:rsidR="00181319" w:rsidRPr="009D0874" w:rsidRDefault="00181319" w:rsidP="009D0874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КГП на ПХВ "Педагогический высший колледж имени Б.Ахметова" управления образования Павлодарской области, акимата Павлодарской области</w:t>
            </w:r>
          </w:p>
        </w:tc>
        <w:tc>
          <w:tcPr>
            <w:tcW w:w="1318" w:type="dxa"/>
            <w:vAlign w:val="bottom"/>
          </w:tcPr>
          <w:p w:rsidR="00181319" w:rsidRPr="009D0874" w:rsidRDefault="00181319" w:rsidP="009D0874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0874">
              <w:rPr>
                <w:rFonts w:ascii="Arial" w:hAnsi="Arial" w:cs="Arial"/>
                <w:color w:val="000000"/>
                <w:sz w:val="24"/>
                <w:szCs w:val="24"/>
              </w:rPr>
              <w:t>83,05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214 колледжей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Рейтинг технических колледжей,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br/>
        <w:t>расположенных в сельской местности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Мангистауский 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38,9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"Казахстанский агротехнический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38,6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Аграрно-технический колледж им. Д.Конаева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30,85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 xml:space="preserve">ГККП "колледж №24" управление развития человеческого потенциала Туркестанской области 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30,6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"Тупкараганский гуманитарно-технический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20,4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7 колледжей </w:t>
      </w:r>
    </w:p>
    <w:p w:rsidR="00181319" w:rsidRPr="006F28AF" w:rsidRDefault="00AA7B54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28A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Рейтинг технических колледжей, </w:t>
      </w:r>
      <w:r w:rsidR="00181319" w:rsidRPr="006F28A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расположенных в городе 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Актюбинский Высший политехнический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94,75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«Хромтауский горно-технический высший колледж»  ГУ «Управления образования Актюбинской  области»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91,8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"Костанайский строительный колледж" Управления образования акимата Костанайской области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86,55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"Высший технический колледж, город Кокшетау" при управлении образования Акмолинской области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81,55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"Строительно-технологический колледж" г. Кокшетау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77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Дорожно-транспортный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75,75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Алматинский Электромеханический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74,4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ГКП на ПВХ "Высший колледж транспорта и коммуникаций" акимата г. Нур -Султан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71,15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"Колледж радиотехники и связи" УО ВКО акимата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65,7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"Жезказганский политехнический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63,3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КГП на ПХВ "Павлодарский колледж технического сервиса"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62,6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7D438F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 "Западно- Казахстанский индустриальный колледж" Управления образования Акимата Западно-Казахстанской области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61,85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7D438F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54 колледжа </w:t>
      </w:r>
    </w:p>
    <w:p w:rsidR="00181319" w:rsidRPr="00071C33" w:rsidRDefault="006F28AF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Р</w:t>
      </w:r>
      <w:r w:rsidR="0018131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ейтинг политехнических колледжей, расположенных в городе</w:t>
      </w:r>
    </w:p>
    <w:tbl>
      <w:tblPr>
        <w:tblStyle w:val="a7"/>
        <w:tblW w:w="0" w:type="auto"/>
        <w:jc w:val="center"/>
        <w:tblLook w:val="04A0"/>
      </w:tblPr>
      <w:tblGrid>
        <w:gridCol w:w="512"/>
        <w:gridCol w:w="7150"/>
        <w:gridCol w:w="1354"/>
      </w:tblGrid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50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54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5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"Политехнический колледж" города Астана</w:t>
            </w:r>
          </w:p>
        </w:tc>
        <w:tc>
          <w:tcPr>
            <w:tcW w:w="1354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96,8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5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«Костанайский политехнический высший колледж» Управления образования акимата Костанайской области</w:t>
            </w:r>
          </w:p>
        </w:tc>
        <w:tc>
          <w:tcPr>
            <w:tcW w:w="1354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93,3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5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ЧУ "Политехнический колледж корпорации Казахмыс"</w:t>
            </w:r>
          </w:p>
        </w:tc>
        <w:tc>
          <w:tcPr>
            <w:tcW w:w="1354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89,3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5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Талдыкорганский высший политехнический колледж ГУ "Управление образования Алматинской области"</w:t>
            </w:r>
          </w:p>
        </w:tc>
        <w:tc>
          <w:tcPr>
            <w:tcW w:w="1354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87,8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5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«Карагандинский высший политехнический колледж»</w:t>
            </w:r>
          </w:p>
        </w:tc>
        <w:tc>
          <w:tcPr>
            <w:tcW w:w="1354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80,05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15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политехнических колледжей</w:t>
      </w:r>
      <w:r w:rsidR="00E478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расположенных в сельской местности</w:t>
      </w:r>
    </w:p>
    <w:tbl>
      <w:tblPr>
        <w:tblStyle w:val="a7"/>
        <w:tblW w:w="0" w:type="auto"/>
        <w:jc w:val="center"/>
        <w:tblLook w:val="04A0"/>
      </w:tblPr>
      <w:tblGrid>
        <w:gridCol w:w="512"/>
        <w:gridCol w:w="7273"/>
        <w:gridCol w:w="1367"/>
      </w:tblGrid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27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6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7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"Бейнеуский политехнический колледж"</w:t>
            </w:r>
          </w:p>
        </w:tc>
        <w:tc>
          <w:tcPr>
            <w:tcW w:w="136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61,55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7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"Шелекский политехнический колледж"</w:t>
            </w:r>
          </w:p>
        </w:tc>
        <w:tc>
          <w:tcPr>
            <w:tcW w:w="136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47,85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7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"Токжайлауский политехнический колледж"</w:t>
            </w:r>
          </w:p>
        </w:tc>
        <w:tc>
          <w:tcPr>
            <w:tcW w:w="136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32</w:t>
            </w:r>
          </w:p>
        </w:tc>
      </w:tr>
      <w:tr w:rsidR="00181319" w:rsidRPr="006F28AF" w:rsidTr="00181319">
        <w:trPr>
          <w:jc w:val="center"/>
        </w:trPr>
        <w:tc>
          <w:tcPr>
            <w:tcW w:w="512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7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Жанаөзенский политехнический колледж</w:t>
            </w:r>
          </w:p>
        </w:tc>
        <w:tc>
          <w:tcPr>
            <w:tcW w:w="136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12,8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5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сельскохозяйственных колледжей, расположенных в городе</w:t>
      </w:r>
    </w:p>
    <w:tbl>
      <w:tblPr>
        <w:tblStyle w:val="a7"/>
        <w:tblW w:w="0" w:type="auto"/>
        <w:tblLook w:val="04A0"/>
      </w:tblPr>
      <w:tblGrid>
        <w:gridCol w:w="536"/>
        <w:gridCol w:w="7510"/>
        <w:gridCol w:w="1196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510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19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"Туркестанский высший аграрный колледж"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68,8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Атырауский аграрно-технический колледж имени У.Кушекова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65,85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"Талдыкорганский агро-технический колледж"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65,6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 "Талгарский колледж агробизнеса и менеджмента"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64,05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"Высший колледж лесного хозяйства, экологии и туризма, город Щучинск, Бурабайский район" при управлении образования Акмолинской области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61,05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510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Ембі қызмет көрсету саласы колледжі КММ</w:t>
            </w:r>
          </w:p>
        </w:tc>
        <w:tc>
          <w:tcPr>
            <w:tcW w:w="1196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34,8</w:t>
            </w:r>
          </w:p>
        </w:tc>
      </w:tr>
    </w:tbl>
    <w:p w:rsidR="00181319" w:rsidRPr="00071C33" w:rsidRDefault="00E478A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8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с</w:t>
      </w:r>
      <w:r w:rsidR="00E478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ельскохозяйственных </w:t>
      </w:r>
      <w:r w:rsidR="006F28A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колледжей, расположенных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сельской местности</w:t>
      </w:r>
    </w:p>
    <w:tbl>
      <w:tblPr>
        <w:tblStyle w:val="a7"/>
        <w:tblW w:w="0" w:type="auto"/>
        <w:tblLook w:val="04A0"/>
      </w:tblPr>
      <w:tblGrid>
        <w:gridCol w:w="535"/>
        <w:gridCol w:w="7299"/>
        <w:gridCol w:w="1182"/>
      </w:tblGrid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29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182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"Наурзумский сельскохозяйственный колледж"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62,1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"Аулиекольский сельскохозяйственный колледж" Управления образования акимата Костанайской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56,6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"Иртышский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56,1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«Агротехнический колледж, село Красный Яр» при управлении образования Акмолинской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55,05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 Колледж .14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53,3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53,1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"Куланский агротехнический колледж" управления образования акимата Жамбылской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52,9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"Кобдинский многопрофильный колледж" государственного учреждения "Управление образования Актюбинской области"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51,5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 "Успенский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51,35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9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«Теректинский колледж» управления образования акимата ЗКО</w:t>
            </w:r>
          </w:p>
        </w:tc>
        <w:tc>
          <w:tcPr>
            <w:tcW w:w="1182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49,95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28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гумани</w:t>
      </w:r>
      <w:r w:rsidR="00E478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тарно-экономических </w:t>
      </w:r>
      <w:r w:rsidR="006F28A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колледжей, расположенных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городе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6F28AF" w:rsidTr="00181319">
        <w:trPr>
          <w:trHeight w:val="355"/>
        </w:trPr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17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Жамбылский гуманитарный колледж  имени Абая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70,8</w:t>
            </w:r>
          </w:p>
        </w:tc>
      </w:tr>
      <w:tr w:rsidR="00181319" w:rsidRPr="006F28AF" w:rsidTr="00181319">
        <w:trPr>
          <w:trHeight w:val="265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колледж экономики, бизнеса и права Карагандинского экономического университета Казпотребсоюза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70,35</w:t>
            </w:r>
          </w:p>
        </w:tc>
      </w:tr>
      <w:tr w:rsidR="00181319" w:rsidRPr="006F28AF" w:rsidTr="00181319">
        <w:trPr>
          <w:trHeight w:val="550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 xml:space="preserve">ГККП Жамбылский инновационный колледж 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69,55</w:t>
            </w:r>
          </w:p>
        </w:tc>
      </w:tr>
      <w:tr w:rsidR="00181319" w:rsidRPr="006F28AF" w:rsidTr="00181319">
        <w:trPr>
          <w:trHeight w:val="375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ТОО  Колледж педагогики и отраслевых технологий "Каспий"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67,85</w:t>
            </w:r>
          </w:p>
        </w:tc>
      </w:tr>
      <w:tr w:rsidR="00181319" w:rsidRPr="006F28AF" w:rsidTr="00181319">
        <w:trPr>
          <w:trHeight w:val="558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Учреждение "Костанайский высший экономический колледж Казпотребсоюза""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61,55</w:t>
            </w:r>
          </w:p>
        </w:tc>
      </w:tr>
      <w:tr w:rsidR="00181319" w:rsidRPr="006F28AF" w:rsidTr="00181319">
        <w:trPr>
          <w:trHeight w:val="243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Мангистауский колледж туризма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61,55</w:t>
            </w:r>
          </w:p>
        </w:tc>
      </w:tr>
      <w:tr w:rsidR="00181319" w:rsidRPr="006F28AF" w:rsidTr="00181319">
        <w:trPr>
          <w:trHeight w:val="219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Жаркентский высший гуманитарно-технический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59,1</w:t>
            </w:r>
          </w:p>
        </w:tc>
      </w:tr>
      <w:tr w:rsidR="00181319" w:rsidRPr="006F28AF" w:rsidTr="00181319">
        <w:trPr>
          <w:trHeight w:val="416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Учреждение Высший торгово-экономический колледж Казпотребсоюза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51,6</w:t>
            </w:r>
          </w:p>
        </w:tc>
      </w:tr>
    </w:tbl>
    <w:p w:rsidR="00181319" w:rsidRPr="00071C33" w:rsidRDefault="00E478A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9 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гуманитарно-экономи</w:t>
      </w:r>
      <w:r w:rsidR="00E478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ческих </w:t>
      </w:r>
      <w:r w:rsidR="006F28A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колледжей, расположенных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сельской местности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</w:t>
            </w: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13"/>
        </w:trPr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"Высший агротехнический колледж, село Чаглинка" при управлении образования Акмолинской области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60</w:t>
            </w:r>
          </w:p>
        </w:tc>
      </w:tr>
      <w:tr w:rsidR="00181319" w:rsidRPr="006F28AF" w:rsidTr="00181319">
        <w:trPr>
          <w:trHeight w:val="313"/>
        </w:trPr>
        <w:tc>
          <w:tcPr>
            <w:tcW w:w="536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"Узынагашский профессиональный колледж имени Жамбыла"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58,75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3 колледжа 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колледжей направления «Сервис и обслуживание», расположенных в городе</w:t>
      </w:r>
    </w:p>
    <w:tbl>
      <w:tblPr>
        <w:tblStyle w:val="a7"/>
        <w:tblW w:w="0" w:type="auto"/>
        <w:jc w:val="center"/>
        <w:tblLook w:val="04A0"/>
      </w:tblPr>
      <w:tblGrid>
        <w:gridCol w:w="535"/>
        <w:gridCol w:w="7163"/>
        <w:gridCol w:w="1318"/>
      </w:tblGrid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35"/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"Колледж индустрии туризма и гостеприимства"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92,8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 "Алматинский областной колледж инновационных технологий в сфере сервиса и питания" государственного учреждения "Управление образования Алматинской области"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82,1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 xml:space="preserve"> ГККП «Колледж №6» управления образования города Шымкент     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70,5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"Колледж экономики, технологии и стандартизации пищевых производств"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66,85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«Алматинский колледж сервисного обслуживания» Управления образования города Алматы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66,1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Павлодарский колледж сервиса и питания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65,1</w:t>
            </w:r>
          </w:p>
        </w:tc>
      </w:tr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Актюбинский колледж сервиса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60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16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колледжей напра</w:t>
      </w:r>
      <w:r w:rsidR="00E478A9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вления «Сервис и обслуживание», 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расположенных в сельской местности </w:t>
      </w:r>
    </w:p>
    <w:tbl>
      <w:tblPr>
        <w:tblStyle w:val="a7"/>
        <w:tblW w:w="0" w:type="auto"/>
        <w:jc w:val="center"/>
        <w:tblLook w:val="04A0"/>
      </w:tblPr>
      <w:tblGrid>
        <w:gridCol w:w="535"/>
        <w:gridCol w:w="7163"/>
        <w:gridCol w:w="1318"/>
      </w:tblGrid>
      <w:tr w:rsidR="00181319" w:rsidRPr="006F28AF" w:rsidTr="00181319">
        <w:trPr>
          <w:jc w:val="center"/>
        </w:trPr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35"/>
          <w:jc w:val="center"/>
        </w:trPr>
        <w:tc>
          <w:tcPr>
            <w:tcW w:w="535" w:type="dxa"/>
          </w:tcPr>
          <w:p w:rsidR="00181319" w:rsidRPr="006F28AF" w:rsidRDefault="00E478A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1.</w:t>
            </w: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"Тюлькубасский колледж агробизнеса и туризма"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  <w:r w:rsidRPr="006F28AF">
              <w:rPr>
                <w:rFonts w:ascii="Arial" w:hAnsi="Arial" w:cs="Arial"/>
                <w:sz w:val="24"/>
                <w:szCs w:val="28"/>
              </w:rPr>
              <w:t>44,45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 1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колледж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медицинских колледжей, расположенных в городе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ГКП на ПХВ "Высший медицинский колледж" акимата города Нур-Султан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73,15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КГП на ПХВ  «Жамбылский высший медицинский колледж»  управления здравоохранения акимата Жамбылской области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70,1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 xml:space="preserve">КГП на ПХВ «Талдыкорганский  высший медицинский колледж» 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61,45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«Экибастузский медицинский колледж»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54,7</w:t>
            </w:r>
          </w:p>
        </w:tc>
      </w:tr>
      <w:tr w:rsidR="00181319" w:rsidRPr="006F28AF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ТОО "Баишев высший медицинский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50,35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12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колледжей искусств и культуры, расположенных в городе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62"/>
        </w:trPr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"Высший колледж культуры имени Акана серэ, город Кокшетау" при управлении образования Акмолинской области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75,3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Атырауский музыкальный колледж "Академия народной музыки им Д.Нурпеисовой"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44,7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Мангистауский колледж искусств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16,55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5 колледжей 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Рейтинг </w:t>
      </w:r>
      <w:r w:rsidR="006F28AF"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многопрофильных колледжей</w:t>
      </w: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, расположенных в городе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AA7B54">
        <w:trPr>
          <w:trHeight w:val="517"/>
        </w:trPr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62"/>
        </w:trPr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1.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Учреждение колледж имени Текей батыр Карпыкулы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94,25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ЧУ Карагандинский высший колледж "Bolashaq"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80,3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Высший аграрно-технический колледж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71,3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4.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НОУ "Высший инженерно-технологический колледж"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69,8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 5.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 "Колледж бизнеса и сервиса" управления образования Восточно-Казахстанской области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69,8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Примечание: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 всего в рейтинге участвовали </w:t>
      </w:r>
      <w:r w:rsidR="00E478A9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31 колледж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многопрофильных   колледжей, расположенных в сельской местности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AA7B54" w:rsidRPr="006F28AF" w:rsidTr="00181319">
        <w:trPr>
          <w:trHeight w:val="362"/>
        </w:trPr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1.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ТОО «Профессиональный колледж имени Анвара Исмаилова»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67,55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«Абайский многопрофильный колледж»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57,8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Каракиянский профессиональный колледж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50,8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4.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"Ушконырский колледж водного хозяйства"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49,1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     5.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ГККП«Многопрофильный колледж профессионального обучения»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49,1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участвовали 5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педагогических колледжей, расположенных в городе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AA7B54" w:rsidRPr="006F28AF" w:rsidTr="00181319">
        <w:trPr>
          <w:trHeight w:val="362"/>
        </w:trPr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КГП на ПХВ "Педагогический высший колледж имени Б.Ахметова" управления образования Павлодарской области, акимата Павлодарской области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83,05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"Кокшетауский высший казахский педагогический колледж им.Ж.Мусина" при управлении образования Акмолинской области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83,05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3.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"Карагандинский гуманитарный колледж" управления образования Карагандинской области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77,8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4.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"Костанайский педагогический колледж" Управления образования акимата Костанайской области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70,5</w:t>
            </w:r>
          </w:p>
        </w:tc>
      </w:tr>
      <w:tr w:rsidR="00AA7B54" w:rsidRPr="006F28AF" w:rsidTr="00181319">
        <w:tc>
          <w:tcPr>
            <w:tcW w:w="536" w:type="dxa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 xml:space="preserve">  5.</w:t>
            </w:r>
          </w:p>
        </w:tc>
        <w:tc>
          <w:tcPr>
            <w:tcW w:w="7369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ГККП  «Мангистауский гуманитарный колледж имени Мурын жырау Сенгирбекулы»</w:t>
            </w:r>
          </w:p>
        </w:tc>
        <w:tc>
          <w:tcPr>
            <w:tcW w:w="1337" w:type="dxa"/>
            <w:vAlign w:val="bottom"/>
          </w:tcPr>
          <w:p w:rsidR="00AA7B54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62,55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участвовали 13 колледжей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гуманитарных колледжей, расположенных в городе</w:t>
      </w:r>
    </w:p>
    <w:tbl>
      <w:tblPr>
        <w:tblStyle w:val="a7"/>
        <w:tblW w:w="0" w:type="auto"/>
        <w:tblLook w:val="04A0"/>
      </w:tblPr>
      <w:tblGrid>
        <w:gridCol w:w="536"/>
        <w:gridCol w:w="7369"/>
        <w:gridCol w:w="1337"/>
      </w:tblGrid>
      <w:tr w:rsidR="00181319" w:rsidRPr="006F28AF" w:rsidTr="00181319">
        <w:tc>
          <w:tcPr>
            <w:tcW w:w="536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369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Наименование колледжа</w:t>
            </w:r>
          </w:p>
        </w:tc>
        <w:tc>
          <w:tcPr>
            <w:tcW w:w="1337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</w:rPr>
              <w:t>Балл</w:t>
            </w:r>
          </w:p>
        </w:tc>
      </w:tr>
      <w:tr w:rsidR="00181319" w:rsidRPr="006F28AF" w:rsidTr="00181319">
        <w:trPr>
          <w:trHeight w:val="362"/>
        </w:trPr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1.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Восточно-Казахстанский гуманитарный коллледж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68</w:t>
            </w:r>
          </w:p>
        </w:tc>
      </w:tr>
      <w:tr w:rsidR="00181319" w:rsidRPr="006F28AF" w:rsidTr="00181319">
        <w:tc>
          <w:tcPr>
            <w:tcW w:w="536" w:type="dxa"/>
          </w:tcPr>
          <w:p w:rsidR="00181319" w:rsidRPr="006F28AF" w:rsidRDefault="00AA7B54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</w:pPr>
            <w:r w:rsidRPr="006F28AF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369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КГКП "Жезказганский гуманитарный колледж"</w:t>
            </w:r>
          </w:p>
        </w:tc>
        <w:tc>
          <w:tcPr>
            <w:tcW w:w="1337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8"/>
              </w:rPr>
              <w:t>36,6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Примечание: всего в рейтинге 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участвовали 2 колледжа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071C33">
        <w:rPr>
          <w:rFonts w:ascii="Arial" w:eastAsia="Times New Roman" w:hAnsi="Arial" w:cs="Arial"/>
          <w:bCs/>
          <w:color w:val="000000"/>
          <w:sz w:val="28"/>
          <w:szCs w:val="28"/>
        </w:rPr>
        <w:t>Рейтинг частных колледжей</w:t>
      </w:r>
    </w:p>
    <w:tbl>
      <w:tblPr>
        <w:tblStyle w:val="a7"/>
        <w:tblW w:w="0" w:type="auto"/>
        <w:tblLook w:val="04A0"/>
      </w:tblPr>
      <w:tblGrid>
        <w:gridCol w:w="535"/>
        <w:gridCol w:w="7163"/>
        <w:gridCol w:w="1318"/>
      </w:tblGrid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63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колледжа</w:t>
            </w:r>
          </w:p>
        </w:tc>
        <w:tc>
          <w:tcPr>
            <w:tcW w:w="1318" w:type="dxa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2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колледж имени Текей батыр Карпыкулы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94,25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"Политехнический колледж корпорации Казахмыс"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89,3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Карагандинский высший колледж "Bolashaq"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80,3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колледж экономики, бизнеса и права Карагандинского экономического университета Казпотребсоюза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70,35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НОУ "Высший инженерно-технологический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69,8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 Колледж педагогики и отраслевых технологий "Каспий"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67,85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«Профессиональный колледж имени Анвара Исмаилова»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67,55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Учреждение"Высший многопрофильный колледж гражданской защиты"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67,1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"Костанайский высший экономический колледж Казпотребсоюза""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61,55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Павлодарский высший колледж управления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61,1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"Прикаспийский колледж "Болашак"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60,05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НУО "Экибастузский колледж инженерно-технического института имени академика Сатпаева"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59,6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"Жезказганский колледж Бизнеса и транспорта"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57,85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Многопрофильный гуманитарно-технический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57,85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"Костанайский социально-технический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54,85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"Актюбинский технико-технологический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53,75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"Технологический колледж корпорации "Казахмыс"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51,85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Высший торгово-экономический колледж Казпотребсоюза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51,6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"Баишев высший медицинский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50,35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"Колледж предпринимательства КИнЭУ"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50,35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 xml:space="preserve">НУО Республиквнский  высший  технический колледж  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49,85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Жезказганский индустриально-гуманитарный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46,85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Товарищество с ограниченной возможностью Экибастузский Колледж Инновационного Евразийского Университета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46,15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"Современный гуманитарно-технический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41,45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Высший педагогический колледж Shymkent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40,6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Актауский транспортный колледж Казахской академии транспорта и коммуникаций имени М.Тынышпаева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35,55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ТОО медицинский колледж "Томирис"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34,9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Актюбинский учетно-финансовый колледж имени С. Раимова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34,05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Медицинский колледж в городе Актау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22,25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ЧУ "Мугалжарский гуманитарно-технический колледж"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21,25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Жанаөзенский политехнический колледж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12,8</w:t>
            </w:r>
          </w:p>
        </w:tc>
      </w:tr>
      <w:tr w:rsidR="00181319" w:rsidRPr="00071C33" w:rsidTr="00181319">
        <w:tc>
          <w:tcPr>
            <w:tcW w:w="535" w:type="dxa"/>
          </w:tcPr>
          <w:p w:rsidR="00181319" w:rsidRPr="006F28AF" w:rsidRDefault="00181319" w:rsidP="006F28AF">
            <w:pPr>
              <w:pStyle w:val="a5"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Учреждение "Колледж"Кайнар"</w:t>
            </w:r>
          </w:p>
        </w:tc>
        <w:tc>
          <w:tcPr>
            <w:tcW w:w="1318" w:type="dxa"/>
            <w:vAlign w:val="bottom"/>
          </w:tcPr>
          <w:p w:rsidR="00181319" w:rsidRPr="006F28AF" w:rsidRDefault="00181319" w:rsidP="006F28AF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AF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>Примечание: всего в рейтинге участвовал</w:t>
      </w:r>
      <w:r w:rsidR="00AA7B54"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и 42 колледжа </w:t>
      </w:r>
      <w:r w:rsidRPr="00071C33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 </w:t>
      </w:r>
    </w:p>
    <w:p w:rsidR="00181319" w:rsidRPr="00071C33" w:rsidRDefault="00181319" w:rsidP="00071C33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A8589E" w:rsidRPr="00071C33" w:rsidRDefault="00A8589E" w:rsidP="00071C3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sectPr w:rsidR="00A8589E" w:rsidRPr="00071C33" w:rsidSect="0072271A"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F3" w:rsidRDefault="00650DF3" w:rsidP="00285E4C">
      <w:pPr>
        <w:spacing w:after="0" w:line="240" w:lineRule="auto"/>
      </w:pPr>
      <w:r>
        <w:separator/>
      </w:r>
    </w:p>
  </w:endnote>
  <w:endnote w:type="continuationSeparator" w:id="0">
    <w:p w:rsidR="00650DF3" w:rsidRDefault="00650DF3" w:rsidP="0028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667344"/>
    </w:sdtPr>
    <w:sdtContent>
      <w:p w:rsidR="009D0874" w:rsidRDefault="006D5581">
        <w:pPr>
          <w:pStyle w:val="aa"/>
          <w:jc w:val="right"/>
        </w:pPr>
        <w:r w:rsidRPr="00285E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0874" w:rsidRPr="00285E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5E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36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85E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0874" w:rsidRDefault="009D08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F3" w:rsidRDefault="00650DF3" w:rsidP="00285E4C">
      <w:pPr>
        <w:spacing w:after="0" w:line="240" w:lineRule="auto"/>
      </w:pPr>
      <w:r>
        <w:separator/>
      </w:r>
    </w:p>
  </w:footnote>
  <w:footnote w:type="continuationSeparator" w:id="0">
    <w:p w:rsidR="00650DF3" w:rsidRDefault="00650DF3" w:rsidP="0028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C15"/>
    <w:multiLevelType w:val="hybridMultilevel"/>
    <w:tmpl w:val="75FEF7BE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577"/>
    <w:multiLevelType w:val="hybridMultilevel"/>
    <w:tmpl w:val="8ED4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90BBA"/>
    <w:multiLevelType w:val="multilevel"/>
    <w:tmpl w:val="E2C06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FB2438B"/>
    <w:multiLevelType w:val="hybridMultilevel"/>
    <w:tmpl w:val="ABB0062E"/>
    <w:lvl w:ilvl="0" w:tplc="64CC796C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460F"/>
    <w:multiLevelType w:val="hybridMultilevel"/>
    <w:tmpl w:val="3E9EA644"/>
    <w:lvl w:ilvl="0" w:tplc="0AEAF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984631"/>
    <w:multiLevelType w:val="hybridMultilevel"/>
    <w:tmpl w:val="3A984E4C"/>
    <w:lvl w:ilvl="0" w:tplc="3DB49A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67EE1"/>
    <w:multiLevelType w:val="multilevel"/>
    <w:tmpl w:val="E2C06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3C27619"/>
    <w:multiLevelType w:val="hybridMultilevel"/>
    <w:tmpl w:val="FD56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4C20FE"/>
    <w:multiLevelType w:val="hybridMultilevel"/>
    <w:tmpl w:val="32D0C74A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>
    <w:nsid w:val="26442B18"/>
    <w:multiLevelType w:val="multilevel"/>
    <w:tmpl w:val="71124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7BC16A1"/>
    <w:multiLevelType w:val="hybridMultilevel"/>
    <w:tmpl w:val="A21ED292"/>
    <w:lvl w:ilvl="0" w:tplc="FDFA2C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30902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8B28AA"/>
    <w:multiLevelType w:val="multilevel"/>
    <w:tmpl w:val="8E3E76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B312F51"/>
    <w:multiLevelType w:val="hybridMultilevel"/>
    <w:tmpl w:val="4BF0A2C8"/>
    <w:lvl w:ilvl="0" w:tplc="8274FD0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C25B1"/>
    <w:multiLevelType w:val="hybridMultilevel"/>
    <w:tmpl w:val="2A8CC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E5773F"/>
    <w:multiLevelType w:val="hybridMultilevel"/>
    <w:tmpl w:val="FD56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F59CE"/>
    <w:multiLevelType w:val="hybridMultilevel"/>
    <w:tmpl w:val="56C664CC"/>
    <w:lvl w:ilvl="0" w:tplc="6BBE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E500A"/>
    <w:multiLevelType w:val="hybridMultilevel"/>
    <w:tmpl w:val="8ED4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3708AF"/>
    <w:multiLevelType w:val="hybridMultilevel"/>
    <w:tmpl w:val="02A83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BA5C6A"/>
    <w:multiLevelType w:val="hybridMultilevel"/>
    <w:tmpl w:val="02D89BEE"/>
    <w:lvl w:ilvl="0" w:tplc="5FD25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77D8D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3B2099"/>
    <w:multiLevelType w:val="hybridMultilevel"/>
    <w:tmpl w:val="3A984E4C"/>
    <w:lvl w:ilvl="0" w:tplc="3DB49A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BF3051"/>
    <w:multiLevelType w:val="hybridMultilevel"/>
    <w:tmpl w:val="BD142C12"/>
    <w:lvl w:ilvl="0" w:tplc="2A84566C">
      <w:start w:val="1"/>
      <w:numFmt w:val="decimal"/>
      <w:lvlText w:val="%1)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B0F447F"/>
    <w:multiLevelType w:val="hybridMultilevel"/>
    <w:tmpl w:val="FEE2EBAC"/>
    <w:lvl w:ilvl="0" w:tplc="B84E2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68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C19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E2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A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4AC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44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42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A8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F8766F"/>
    <w:multiLevelType w:val="hybridMultilevel"/>
    <w:tmpl w:val="50E834D4"/>
    <w:lvl w:ilvl="0" w:tplc="833AD9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E83ABA"/>
    <w:multiLevelType w:val="hybridMultilevel"/>
    <w:tmpl w:val="52342BEC"/>
    <w:lvl w:ilvl="0" w:tplc="A610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14BC9"/>
    <w:multiLevelType w:val="hybridMultilevel"/>
    <w:tmpl w:val="6212B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9B78DD"/>
    <w:multiLevelType w:val="multilevel"/>
    <w:tmpl w:val="E2C06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CC71947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6B373C"/>
    <w:multiLevelType w:val="hybridMultilevel"/>
    <w:tmpl w:val="DC786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70F1D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BA0B22"/>
    <w:multiLevelType w:val="hybridMultilevel"/>
    <w:tmpl w:val="FD86C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2594C"/>
    <w:multiLevelType w:val="hybridMultilevel"/>
    <w:tmpl w:val="5E80C7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42DD2"/>
    <w:multiLevelType w:val="hybridMultilevel"/>
    <w:tmpl w:val="8ED4E3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0A2654"/>
    <w:multiLevelType w:val="hybridMultilevel"/>
    <w:tmpl w:val="8ED4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6E6F26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E67266"/>
    <w:multiLevelType w:val="hybridMultilevel"/>
    <w:tmpl w:val="E1C007AA"/>
    <w:lvl w:ilvl="0" w:tplc="F4642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190D31"/>
    <w:multiLevelType w:val="hybridMultilevel"/>
    <w:tmpl w:val="A3162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A70BEA"/>
    <w:multiLevelType w:val="multilevel"/>
    <w:tmpl w:val="6F2ED8B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0"/>
  </w:num>
  <w:num w:numId="5">
    <w:abstractNumId w:val="31"/>
  </w:num>
  <w:num w:numId="6">
    <w:abstractNumId w:val="14"/>
  </w:num>
  <w:num w:numId="7">
    <w:abstractNumId w:val="15"/>
  </w:num>
  <w:num w:numId="8">
    <w:abstractNumId w:val="17"/>
  </w:num>
  <w:num w:numId="9">
    <w:abstractNumId w:val="1"/>
  </w:num>
  <w:num w:numId="10">
    <w:abstractNumId w:val="37"/>
  </w:num>
  <w:num w:numId="11">
    <w:abstractNumId w:val="35"/>
  </w:num>
  <w:num w:numId="12">
    <w:abstractNumId w:val="30"/>
  </w:num>
  <w:num w:numId="13">
    <w:abstractNumId w:val="25"/>
  </w:num>
  <w:num w:numId="14">
    <w:abstractNumId w:val="10"/>
  </w:num>
  <w:num w:numId="15">
    <w:abstractNumId w:val="21"/>
  </w:num>
  <w:num w:numId="16">
    <w:abstractNumId w:val="34"/>
  </w:num>
  <w:num w:numId="17">
    <w:abstractNumId w:val="33"/>
  </w:num>
  <w:num w:numId="18">
    <w:abstractNumId w:val="7"/>
  </w:num>
  <w:num w:numId="19">
    <w:abstractNumId w:val="28"/>
  </w:num>
  <w:num w:numId="20">
    <w:abstractNumId w:val="11"/>
  </w:num>
  <w:num w:numId="21">
    <w:abstractNumId w:val="23"/>
  </w:num>
  <w:num w:numId="22">
    <w:abstractNumId w:val="16"/>
  </w:num>
  <w:num w:numId="23">
    <w:abstractNumId w:val="27"/>
  </w:num>
  <w:num w:numId="24">
    <w:abstractNumId w:val="12"/>
  </w:num>
  <w:num w:numId="25">
    <w:abstractNumId w:val="2"/>
  </w:num>
  <w:num w:numId="26">
    <w:abstractNumId w:val="6"/>
  </w:num>
  <w:num w:numId="27">
    <w:abstractNumId w:val="9"/>
  </w:num>
  <w:num w:numId="28">
    <w:abstractNumId w:val="13"/>
  </w:num>
  <w:num w:numId="29">
    <w:abstractNumId w:val="3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6"/>
  </w:num>
  <w:num w:numId="34">
    <w:abstractNumId w:val="4"/>
  </w:num>
  <w:num w:numId="35">
    <w:abstractNumId w:val="26"/>
  </w:num>
  <w:num w:numId="36">
    <w:abstractNumId w:val="3"/>
  </w:num>
  <w:num w:numId="37">
    <w:abstractNumId w:val="0"/>
  </w:num>
  <w:num w:numId="38">
    <w:abstractNumId w:val="29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E51"/>
    <w:rsid w:val="00006D89"/>
    <w:rsid w:val="00010E6D"/>
    <w:rsid w:val="00012DF4"/>
    <w:rsid w:val="00013D4F"/>
    <w:rsid w:val="00013E02"/>
    <w:rsid w:val="00014296"/>
    <w:rsid w:val="000154A2"/>
    <w:rsid w:val="00015B41"/>
    <w:rsid w:val="000214BE"/>
    <w:rsid w:val="00031B4C"/>
    <w:rsid w:val="00041C51"/>
    <w:rsid w:val="000420C8"/>
    <w:rsid w:val="00045A6C"/>
    <w:rsid w:val="000464B9"/>
    <w:rsid w:val="00054789"/>
    <w:rsid w:val="0005697C"/>
    <w:rsid w:val="00060953"/>
    <w:rsid w:val="000617FF"/>
    <w:rsid w:val="00062153"/>
    <w:rsid w:val="000631F8"/>
    <w:rsid w:val="00063EC6"/>
    <w:rsid w:val="00065233"/>
    <w:rsid w:val="00065FF9"/>
    <w:rsid w:val="00071C33"/>
    <w:rsid w:val="00072D58"/>
    <w:rsid w:val="00074D65"/>
    <w:rsid w:val="00075DE5"/>
    <w:rsid w:val="0007672D"/>
    <w:rsid w:val="00077F46"/>
    <w:rsid w:val="00080B4F"/>
    <w:rsid w:val="00081C66"/>
    <w:rsid w:val="0008211E"/>
    <w:rsid w:val="0008264F"/>
    <w:rsid w:val="000832C4"/>
    <w:rsid w:val="00083968"/>
    <w:rsid w:val="000855E1"/>
    <w:rsid w:val="00086C65"/>
    <w:rsid w:val="00090BDB"/>
    <w:rsid w:val="000969FA"/>
    <w:rsid w:val="000B5CDF"/>
    <w:rsid w:val="000C492D"/>
    <w:rsid w:val="000C4FD4"/>
    <w:rsid w:val="000C6F5A"/>
    <w:rsid w:val="000D1828"/>
    <w:rsid w:val="000D1990"/>
    <w:rsid w:val="000D1CB9"/>
    <w:rsid w:val="000D7AD9"/>
    <w:rsid w:val="000E190D"/>
    <w:rsid w:val="000E1BEB"/>
    <w:rsid w:val="000E40FF"/>
    <w:rsid w:val="000E4C1E"/>
    <w:rsid w:val="000E55AB"/>
    <w:rsid w:val="000E782D"/>
    <w:rsid w:val="000F103D"/>
    <w:rsid w:val="000F135A"/>
    <w:rsid w:val="000F2E89"/>
    <w:rsid w:val="000F5149"/>
    <w:rsid w:val="000F6EDA"/>
    <w:rsid w:val="001055FC"/>
    <w:rsid w:val="00112084"/>
    <w:rsid w:val="00114E7B"/>
    <w:rsid w:val="00122917"/>
    <w:rsid w:val="0012399B"/>
    <w:rsid w:val="00131215"/>
    <w:rsid w:val="00134223"/>
    <w:rsid w:val="00135EE8"/>
    <w:rsid w:val="00137ACD"/>
    <w:rsid w:val="00141157"/>
    <w:rsid w:val="0014118F"/>
    <w:rsid w:val="0014129F"/>
    <w:rsid w:val="00141B09"/>
    <w:rsid w:val="00146F14"/>
    <w:rsid w:val="001477F0"/>
    <w:rsid w:val="0015261F"/>
    <w:rsid w:val="00153066"/>
    <w:rsid w:val="00153213"/>
    <w:rsid w:val="001545C5"/>
    <w:rsid w:val="00154676"/>
    <w:rsid w:val="00155D80"/>
    <w:rsid w:val="00164FD5"/>
    <w:rsid w:val="001734C7"/>
    <w:rsid w:val="001779BE"/>
    <w:rsid w:val="00181319"/>
    <w:rsid w:val="00182243"/>
    <w:rsid w:val="00185C32"/>
    <w:rsid w:val="0018787E"/>
    <w:rsid w:val="001915F5"/>
    <w:rsid w:val="00191BA4"/>
    <w:rsid w:val="00191DE3"/>
    <w:rsid w:val="0019279C"/>
    <w:rsid w:val="001979BE"/>
    <w:rsid w:val="001A371F"/>
    <w:rsid w:val="001A5033"/>
    <w:rsid w:val="001B4A92"/>
    <w:rsid w:val="001C161F"/>
    <w:rsid w:val="001C4BC7"/>
    <w:rsid w:val="001C69D3"/>
    <w:rsid w:val="001D2138"/>
    <w:rsid w:val="001D2BEE"/>
    <w:rsid w:val="001D7ECE"/>
    <w:rsid w:val="001E3CAD"/>
    <w:rsid w:val="001E5289"/>
    <w:rsid w:val="001E695B"/>
    <w:rsid w:val="001F5274"/>
    <w:rsid w:val="00205445"/>
    <w:rsid w:val="002175F8"/>
    <w:rsid w:val="002221BD"/>
    <w:rsid w:val="0022297C"/>
    <w:rsid w:val="00222A57"/>
    <w:rsid w:val="002256E4"/>
    <w:rsid w:val="00237F73"/>
    <w:rsid w:val="00240BB2"/>
    <w:rsid w:val="002561A7"/>
    <w:rsid w:val="00261808"/>
    <w:rsid w:val="00262F3C"/>
    <w:rsid w:val="00264A1E"/>
    <w:rsid w:val="00265063"/>
    <w:rsid w:val="0026656D"/>
    <w:rsid w:val="00275777"/>
    <w:rsid w:val="00276481"/>
    <w:rsid w:val="00284BDB"/>
    <w:rsid w:val="0028544B"/>
    <w:rsid w:val="00285E4C"/>
    <w:rsid w:val="0029673D"/>
    <w:rsid w:val="002A21CE"/>
    <w:rsid w:val="002A3E56"/>
    <w:rsid w:val="002A68D0"/>
    <w:rsid w:val="002B15F6"/>
    <w:rsid w:val="002B354A"/>
    <w:rsid w:val="002B5672"/>
    <w:rsid w:val="002B570B"/>
    <w:rsid w:val="002B59D4"/>
    <w:rsid w:val="002B5E78"/>
    <w:rsid w:val="002C1892"/>
    <w:rsid w:val="002C20E4"/>
    <w:rsid w:val="002C226B"/>
    <w:rsid w:val="002D22B1"/>
    <w:rsid w:val="002E58C5"/>
    <w:rsid w:val="002E7413"/>
    <w:rsid w:val="002F1631"/>
    <w:rsid w:val="002F3436"/>
    <w:rsid w:val="002F7BB5"/>
    <w:rsid w:val="003011F4"/>
    <w:rsid w:val="00301FA1"/>
    <w:rsid w:val="003024FF"/>
    <w:rsid w:val="003034AE"/>
    <w:rsid w:val="003043E9"/>
    <w:rsid w:val="00304DFB"/>
    <w:rsid w:val="00305321"/>
    <w:rsid w:val="0030616E"/>
    <w:rsid w:val="00306341"/>
    <w:rsid w:val="0031601D"/>
    <w:rsid w:val="00317A6E"/>
    <w:rsid w:val="00320389"/>
    <w:rsid w:val="00325587"/>
    <w:rsid w:val="00325C01"/>
    <w:rsid w:val="00330377"/>
    <w:rsid w:val="003335A9"/>
    <w:rsid w:val="00333AE1"/>
    <w:rsid w:val="00335F63"/>
    <w:rsid w:val="00337802"/>
    <w:rsid w:val="00343CCA"/>
    <w:rsid w:val="00344DF6"/>
    <w:rsid w:val="0034791B"/>
    <w:rsid w:val="00350906"/>
    <w:rsid w:val="00352BA9"/>
    <w:rsid w:val="003578E5"/>
    <w:rsid w:val="00361286"/>
    <w:rsid w:val="0036370A"/>
    <w:rsid w:val="00363B50"/>
    <w:rsid w:val="00363F24"/>
    <w:rsid w:val="003704C9"/>
    <w:rsid w:val="00371E3C"/>
    <w:rsid w:val="003720D5"/>
    <w:rsid w:val="00374597"/>
    <w:rsid w:val="00376B57"/>
    <w:rsid w:val="00376DAA"/>
    <w:rsid w:val="003772F6"/>
    <w:rsid w:val="00387868"/>
    <w:rsid w:val="0039051A"/>
    <w:rsid w:val="00390E08"/>
    <w:rsid w:val="00392AF7"/>
    <w:rsid w:val="003932B7"/>
    <w:rsid w:val="00394BCA"/>
    <w:rsid w:val="0039690A"/>
    <w:rsid w:val="003979A2"/>
    <w:rsid w:val="003A0E9D"/>
    <w:rsid w:val="003A2B3F"/>
    <w:rsid w:val="003A3ADA"/>
    <w:rsid w:val="003A4F29"/>
    <w:rsid w:val="003A5385"/>
    <w:rsid w:val="003A6DCB"/>
    <w:rsid w:val="003B4E9F"/>
    <w:rsid w:val="003B6C43"/>
    <w:rsid w:val="003C227C"/>
    <w:rsid w:val="003D26E6"/>
    <w:rsid w:val="003D791E"/>
    <w:rsid w:val="003E1574"/>
    <w:rsid w:val="003E2911"/>
    <w:rsid w:val="00401501"/>
    <w:rsid w:val="00404B50"/>
    <w:rsid w:val="0040727C"/>
    <w:rsid w:val="00417174"/>
    <w:rsid w:val="004175E2"/>
    <w:rsid w:val="00422DCB"/>
    <w:rsid w:val="00427056"/>
    <w:rsid w:val="004315A0"/>
    <w:rsid w:val="0043263D"/>
    <w:rsid w:val="004341A5"/>
    <w:rsid w:val="0044011A"/>
    <w:rsid w:val="00441C82"/>
    <w:rsid w:val="00443374"/>
    <w:rsid w:val="004445C9"/>
    <w:rsid w:val="00445FDE"/>
    <w:rsid w:val="00447167"/>
    <w:rsid w:val="00447934"/>
    <w:rsid w:val="004512B6"/>
    <w:rsid w:val="0045258B"/>
    <w:rsid w:val="0045573D"/>
    <w:rsid w:val="004623CC"/>
    <w:rsid w:val="00462D29"/>
    <w:rsid w:val="004635E9"/>
    <w:rsid w:val="004662F8"/>
    <w:rsid w:val="004706E3"/>
    <w:rsid w:val="004715A6"/>
    <w:rsid w:val="0047288D"/>
    <w:rsid w:val="004772BD"/>
    <w:rsid w:val="00484D39"/>
    <w:rsid w:val="004857AD"/>
    <w:rsid w:val="00493225"/>
    <w:rsid w:val="0049327C"/>
    <w:rsid w:val="00493C66"/>
    <w:rsid w:val="0049520A"/>
    <w:rsid w:val="0049649A"/>
    <w:rsid w:val="004970DE"/>
    <w:rsid w:val="004A12D6"/>
    <w:rsid w:val="004A2AEE"/>
    <w:rsid w:val="004A5F8F"/>
    <w:rsid w:val="004B132B"/>
    <w:rsid w:val="004B3522"/>
    <w:rsid w:val="004B7F95"/>
    <w:rsid w:val="004C0AFC"/>
    <w:rsid w:val="004C2446"/>
    <w:rsid w:val="004C27DE"/>
    <w:rsid w:val="004C4910"/>
    <w:rsid w:val="004C4C67"/>
    <w:rsid w:val="004D27A4"/>
    <w:rsid w:val="004D303A"/>
    <w:rsid w:val="004D6735"/>
    <w:rsid w:val="004E3F92"/>
    <w:rsid w:val="004E5981"/>
    <w:rsid w:val="004E79AA"/>
    <w:rsid w:val="004F3DDC"/>
    <w:rsid w:val="004F4983"/>
    <w:rsid w:val="004F6D1A"/>
    <w:rsid w:val="00506FEF"/>
    <w:rsid w:val="00507F7C"/>
    <w:rsid w:val="005121A5"/>
    <w:rsid w:val="00512CE9"/>
    <w:rsid w:val="00520F8E"/>
    <w:rsid w:val="00523FB9"/>
    <w:rsid w:val="00524DB4"/>
    <w:rsid w:val="00537CEE"/>
    <w:rsid w:val="00537F48"/>
    <w:rsid w:val="00542243"/>
    <w:rsid w:val="00542E92"/>
    <w:rsid w:val="00546829"/>
    <w:rsid w:val="00553286"/>
    <w:rsid w:val="00560C0D"/>
    <w:rsid w:val="00560DBC"/>
    <w:rsid w:val="00561E21"/>
    <w:rsid w:val="0056742A"/>
    <w:rsid w:val="00570D9D"/>
    <w:rsid w:val="005714D7"/>
    <w:rsid w:val="00571ACA"/>
    <w:rsid w:val="00575A1B"/>
    <w:rsid w:val="005763B6"/>
    <w:rsid w:val="0058011C"/>
    <w:rsid w:val="00585F2F"/>
    <w:rsid w:val="005912F4"/>
    <w:rsid w:val="00591A1F"/>
    <w:rsid w:val="00593E8C"/>
    <w:rsid w:val="00595944"/>
    <w:rsid w:val="005A4C06"/>
    <w:rsid w:val="005B28B4"/>
    <w:rsid w:val="005B2E9F"/>
    <w:rsid w:val="005B4105"/>
    <w:rsid w:val="005B465B"/>
    <w:rsid w:val="005B66E3"/>
    <w:rsid w:val="005B7677"/>
    <w:rsid w:val="005C2B71"/>
    <w:rsid w:val="005C32DE"/>
    <w:rsid w:val="005C3EA1"/>
    <w:rsid w:val="005C69F7"/>
    <w:rsid w:val="005D246D"/>
    <w:rsid w:val="005D2B2F"/>
    <w:rsid w:val="005D5827"/>
    <w:rsid w:val="005E0D68"/>
    <w:rsid w:val="005E1E5D"/>
    <w:rsid w:val="005E66E8"/>
    <w:rsid w:val="005E7F16"/>
    <w:rsid w:val="005F0A49"/>
    <w:rsid w:val="005F5046"/>
    <w:rsid w:val="006007FE"/>
    <w:rsid w:val="00600E6F"/>
    <w:rsid w:val="0060105B"/>
    <w:rsid w:val="00604E92"/>
    <w:rsid w:val="006118AB"/>
    <w:rsid w:val="00615B66"/>
    <w:rsid w:val="0062111A"/>
    <w:rsid w:val="006242F8"/>
    <w:rsid w:val="00633322"/>
    <w:rsid w:val="0063370F"/>
    <w:rsid w:val="00635142"/>
    <w:rsid w:val="00636CEB"/>
    <w:rsid w:val="006400F3"/>
    <w:rsid w:val="00643D66"/>
    <w:rsid w:val="00644A9E"/>
    <w:rsid w:val="006463C9"/>
    <w:rsid w:val="00646FFC"/>
    <w:rsid w:val="00650DF3"/>
    <w:rsid w:val="00652C8F"/>
    <w:rsid w:val="00653513"/>
    <w:rsid w:val="006537EF"/>
    <w:rsid w:val="006539B9"/>
    <w:rsid w:val="00655728"/>
    <w:rsid w:val="006567F9"/>
    <w:rsid w:val="00657AEF"/>
    <w:rsid w:val="00663AAC"/>
    <w:rsid w:val="00666FB5"/>
    <w:rsid w:val="00670F61"/>
    <w:rsid w:val="00673114"/>
    <w:rsid w:val="00673C46"/>
    <w:rsid w:val="00676113"/>
    <w:rsid w:val="00680ADF"/>
    <w:rsid w:val="006821CA"/>
    <w:rsid w:val="00682824"/>
    <w:rsid w:val="00695FF6"/>
    <w:rsid w:val="0069742E"/>
    <w:rsid w:val="006A2CDC"/>
    <w:rsid w:val="006A3081"/>
    <w:rsid w:val="006A4433"/>
    <w:rsid w:val="006A7EBD"/>
    <w:rsid w:val="006B33D9"/>
    <w:rsid w:val="006B3EAF"/>
    <w:rsid w:val="006B56FA"/>
    <w:rsid w:val="006C1623"/>
    <w:rsid w:val="006C4A04"/>
    <w:rsid w:val="006D30D9"/>
    <w:rsid w:val="006D5581"/>
    <w:rsid w:val="006E0FEB"/>
    <w:rsid w:val="006E1657"/>
    <w:rsid w:val="006E2056"/>
    <w:rsid w:val="006E7288"/>
    <w:rsid w:val="006F28AF"/>
    <w:rsid w:val="006F731C"/>
    <w:rsid w:val="006F7580"/>
    <w:rsid w:val="00702342"/>
    <w:rsid w:val="00705CEF"/>
    <w:rsid w:val="00705D24"/>
    <w:rsid w:val="0070686E"/>
    <w:rsid w:val="00707B2C"/>
    <w:rsid w:val="00712B26"/>
    <w:rsid w:val="00717251"/>
    <w:rsid w:val="0072271A"/>
    <w:rsid w:val="0072664C"/>
    <w:rsid w:val="00732D01"/>
    <w:rsid w:val="00732EE8"/>
    <w:rsid w:val="00734F4A"/>
    <w:rsid w:val="007410C5"/>
    <w:rsid w:val="00755007"/>
    <w:rsid w:val="007557F1"/>
    <w:rsid w:val="00757FDE"/>
    <w:rsid w:val="007704E6"/>
    <w:rsid w:val="007709E5"/>
    <w:rsid w:val="00774B08"/>
    <w:rsid w:val="007766C0"/>
    <w:rsid w:val="007813EA"/>
    <w:rsid w:val="00781779"/>
    <w:rsid w:val="007874A7"/>
    <w:rsid w:val="00790199"/>
    <w:rsid w:val="00792859"/>
    <w:rsid w:val="007935DA"/>
    <w:rsid w:val="007A1990"/>
    <w:rsid w:val="007A4EA7"/>
    <w:rsid w:val="007A5FCC"/>
    <w:rsid w:val="007A7F73"/>
    <w:rsid w:val="007C163A"/>
    <w:rsid w:val="007C2824"/>
    <w:rsid w:val="007C2C26"/>
    <w:rsid w:val="007C5A19"/>
    <w:rsid w:val="007D2003"/>
    <w:rsid w:val="007D438F"/>
    <w:rsid w:val="007E08A7"/>
    <w:rsid w:val="007E1893"/>
    <w:rsid w:val="007E73FC"/>
    <w:rsid w:val="007F1A47"/>
    <w:rsid w:val="007F6C9F"/>
    <w:rsid w:val="00801A32"/>
    <w:rsid w:val="0080278A"/>
    <w:rsid w:val="0080351A"/>
    <w:rsid w:val="00804BC3"/>
    <w:rsid w:val="00807295"/>
    <w:rsid w:val="00810B10"/>
    <w:rsid w:val="00811648"/>
    <w:rsid w:val="008169E3"/>
    <w:rsid w:val="008207B3"/>
    <w:rsid w:val="00822A66"/>
    <w:rsid w:val="008249ED"/>
    <w:rsid w:val="00824CC2"/>
    <w:rsid w:val="00827757"/>
    <w:rsid w:val="00836880"/>
    <w:rsid w:val="00842665"/>
    <w:rsid w:val="0084355B"/>
    <w:rsid w:val="00844B7C"/>
    <w:rsid w:val="008459A2"/>
    <w:rsid w:val="00847593"/>
    <w:rsid w:val="0085129B"/>
    <w:rsid w:val="0086186E"/>
    <w:rsid w:val="008665DE"/>
    <w:rsid w:val="00870FFD"/>
    <w:rsid w:val="00871192"/>
    <w:rsid w:val="00871C52"/>
    <w:rsid w:val="00871D72"/>
    <w:rsid w:val="00874A3B"/>
    <w:rsid w:val="00876FE6"/>
    <w:rsid w:val="008969B8"/>
    <w:rsid w:val="008A0EA4"/>
    <w:rsid w:val="008A4CD6"/>
    <w:rsid w:val="008B0DDE"/>
    <w:rsid w:val="008B20F7"/>
    <w:rsid w:val="008B3C71"/>
    <w:rsid w:val="008B6C4B"/>
    <w:rsid w:val="008C059C"/>
    <w:rsid w:val="008C0AAC"/>
    <w:rsid w:val="008C47DE"/>
    <w:rsid w:val="008C5876"/>
    <w:rsid w:val="008C666B"/>
    <w:rsid w:val="008D3A49"/>
    <w:rsid w:val="008D4580"/>
    <w:rsid w:val="008D5AE8"/>
    <w:rsid w:val="008D65C6"/>
    <w:rsid w:val="008E6B6A"/>
    <w:rsid w:val="008E776B"/>
    <w:rsid w:val="008F04A7"/>
    <w:rsid w:val="008F0FDE"/>
    <w:rsid w:val="008F1BD5"/>
    <w:rsid w:val="008F341C"/>
    <w:rsid w:val="008F3766"/>
    <w:rsid w:val="008F4E0E"/>
    <w:rsid w:val="008F5040"/>
    <w:rsid w:val="00902855"/>
    <w:rsid w:val="00913F6D"/>
    <w:rsid w:val="00914726"/>
    <w:rsid w:val="00923FCC"/>
    <w:rsid w:val="00926D87"/>
    <w:rsid w:val="00927804"/>
    <w:rsid w:val="00927F13"/>
    <w:rsid w:val="00935CD6"/>
    <w:rsid w:val="009366AA"/>
    <w:rsid w:val="00941973"/>
    <w:rsid w:val="00941EA9"/>
    <w:rsid w:val="0094257B"/>
    <w:rsid w:val="00943F1C"/>
    <w:rsid w:val="00944455"/>
    <w:rsid w:val="00946864"/>
    <w:rsid w:val="009555B2"/>
    <w:rsid w:val="009577D2"/>
    <w:rsid w:val="00960E87"/>
    <w:rsid w:val="009621A0"/>
    <w:rsid w:val="00963D7A"/>
    <w:rsid w:val="009667F2"/>
    <w:rsid w:val="00970D79"/>
    <w:rsid w:val="00986956"/>
    <w:rsid w:val="00990999"/>
    <w:rsid w:val="00990D4E"/>
    <w:rsid w:val="009A1491"/>
    <w:rsid w:val="009A2270"/>
    <w:rsid w:val="009A4A17"/>
    <w:rsid w:val="009B0122"/>
    <w:rsid w:val="009B4F39"/>
    <w:rsid w:val="009B7405"/>
    <w:rsid w:val="009B7AA7"/>
    <w:rsid w:val="009C020B"/>
    <w:rsid w:val="009C1C23"/>
    <w:rsid w:val="009C218D"/>
    <w:rsid w:val="009C24E4"/>
    <w:rsid w:val="009C2A77"/>
    <w:rsid w:val="009C318F"/>
    <w:rsid w:val="009C4BB0"/>
    <w:rsid w:val="009C5EC5"/>
    <w:rsid w:val="009C7FE9"/>
    <w:rsid w:val="009D0874"/>
    <w:rsid w:val="009D1BA8"/>
    <w:rsid w:val="009D1EC1"/>
    <w:rsid w:val="009D71FB"/>
    <w:rsid w:val="009F5A15"/>
    <w:rsid w:val="009F661E"/>
    <w:rsid w:val="009F7A71"/>
    <w:rsid w:val="009F7E56"/>
    <w:rsid w:val="00A025F5"/>
    <w:rsid w:val="00A026D3"/>
    <w:rsid w:val="00A04244"/>
    <w:rsid w:val="00A05B11"/>
    <w:rsid w:val="00A06A83"/>
    <w:rsid w:val="00A07449"/>
    <w:rsid w:val="00A10B7B"/>
    <w:rsid w:val="00A140EE"/>
    <w:rsid w:val="00A14437"/>
    <w:rsid w:val="00A14F0D"/>
    <w:rsid w:val="00A24B46"/>
    <w:rsid w:val="00A254CF"/>
    <w:rsid w:val="00A25A76"/>
    <w:rsid w:val="00A27E51"/>
    <w:rsid w:val="00A3191F"/>
    <w:rsid w:val="00A31BFF"/>
    <w:rsid w:val="00A31D53"/>
    <w:rsid w:val="00A350FD"/>
    <w:rsid w:val="00A37D06"/>
    <w:rsid w:val="00A416D7"/>
    <w:rsid w:val="00A43C06"/>
    <w:rsid w:val="00A4458E"/>
    <w:rsid w:val="00A45CCC"/>
    <w:rsid w:val="00A47C4A"/>
    <w:rsid w:val="00A51151"/>
    <w:rsid w:val="00A61693"/>
    <w:rsid w:val="00A617A1"/>
    <w:rsid w:val="00A71824"/>
    <w:rsid w:val="00A76DD3"/>
    <w:rsid w:val="00A824EB"/>
    <w:rsid w:val="00A82ECC"/>
    <w:rsid w:val="00A84DD5"/>
    <w:rsid w:val="00A85538"/>
    <w:rsid w:val="00A8589E"/>
    <w:rsid w:val="00A85983"/>
    <w:rsid w:val="00A8758E"/>
    <w:rsid w:val="00A87C28"/>
    <w:rsid w:val="00A915AE"/>
    <w:rsid w:val="00A95641"/>
    <w:rsid w:val="00A96FA0"/>
    <w:rsid w:val="00AA09A6"/>
    <w:rsid w:val="00AA1218"/>
    <w:rsid w:val="00AA39D6"/>
    <w:rsid w:val="00AA5B07"/>
    <w:rsid w:val="00AA65A9"/>
    <w:rsid w:val="00AA7B54"/>
    <w:rsid w:val="00AB6078"/>
    <w:rsid w:val="00AB7FEB"/>
    <w:rsid w:val="00AC183C"/>
    <w:rsid w:val="00AC1B34"/>
    <w:rsid w:val="00AC5C9B"/>
    <w:rsid w:val="00AC63D7"/>
    <w:rsid w:val="00AC70B2"/>
    <w:rsid w:val="00AD036A"/>
    <w:rsid w:val="00AD0A84"/>
    <w:rsid w:val="00AD1050"/>
    <w:rsid w:val="00AD4CA9"/>
    <w:rsid w:val="00AD5AC5"/>
    <w:rsid w:val="00AD5B00"/>
    <w:rsid w:val="00AD5B2C"/>
    <w:rsid w:val="00AD64C8"/>
    <w:rsid w:val="00AD6C36"/>
    <w:rsid w:val="00AE1444"/>
    <w:rsid w:val="00AE59EC"/>
    <w:rsid w:val="00AE5B7C"/>
    <w:rsid w:val="00AE6CF5"/>
    <w:rsid w:val="00AF1D38"/>
    <w:rsid w:val="00AF232E"/>
    <w:rsid w:val="00B002F4"/>
    <w:rsid w:val="00B03DEA"/>
    <w:rsid w:val="00B0458F"/>
    <w:rsid w:val="00B046A2"/>
    <w:rsid w:val="00B04E27"/>
    <w:rsid w:val="00B05C14"/>
    <w:rsid w:val="00B073DC"/>
    <w:rsid w:val="00B104CB"/>
    <w:rsid w:val="00B12B6F"/>
    <w:rsid w:val="00B14BD8"/>
    <w:rsid w:val="00B21717"/>
    <w:rsid w:val="00B320B5"/>
    <w:rsid w:val="00B3273B"/>
    <w:rsid w:val="00B353B4"/>
    <w:rsid w:val="00B374AF"/>
    <w:rsid w:val="00B37F63"/>
    <w:rsid w:val="00B40261"/>
    <w:rsid w:val="00B4046F"/>
    <w:rsid w:val="00B42D4E"/>
    <w:rsid w:val="00B4339E"/>
    <w:rsid w:val="00B45192"/>
    <w:rsid w:val="00B55037"/>
    <w:rsid w:val="00B656D1"/>
    <w:rsid w:val="00B6653E"/>
    <w:rsid w:val="00B70188"/>
    <w:rsid w:val="00B761D8"/>
    <w:rsid w:val="00B800D7"/>
    <w:rsid w:val="00B85114"/>
    <w:rsid w:val="00B8559A"/>
    <w:rsid w:val="00B863E2"/>
    <w:rsid w:val="00B87981"/>
    <w:rsid w:val="00B9210A"/>
    <w:rsid w:val="00B92482"/>
    <w:rsid w:val="00B979C1"/>
    <w:rsid w:val="00BA1B65"/>
    <w:rsid w:val="00BB34C6"/>
    <w:rsid w:val="00BB5F15"/>
    <w:rsid w:val="00BC2959"/>
    <w:rsid w:val="00BC2B19"/>
    <w:rsid w:val="00BC624F"/>
    <w:rsid w:val="00BC6625"/>
    <w:rsid w:val="00BC6B66"/>
    <w:rsid w:val="00BC6F5D"/>
    <w:rsid w:val="00BC78CA"/>
    <w:rsid w:val="00BC7A6F"/>
    <w:rsid w:val="00BD0FE7"/>
    <w:rsid w:val="00BD5AFE"/>
    <w:rsid w:val="00BE18A2"/>
    <w:rsid w:val="00BE5144"/>
    <w:rsid w:val="00BE634E"/>
    <w:rsid w:val="00BE7D13"/>
    <w:rsid w:val="00BF0203"/>
    <w:rsid w:val="00BF04D4"/>
    <w:rsid w:val="00BF0D5C"/>
    <w:rsid w:val="00BF27F7"/>
    <w:rsid w:val="00BF79E0"/>
    <w:rsid w:val="00C011A1"/>
    <w:rsid w:val="00C0343E"/>
    <w:rsid w:val="00C05251"/>
    <w:rsid w:val="00C06240"/>
    <w:rsid w:val="00C10318"/>
    <w:rsid w:val="00C114AD"/>
    <w:rsid w:val="00C11DBD"/>
    <w:rsid w:val="00C13287"/>
    <w:rsid w:val="00C14DD5"/>
    <w:rsid w:val="00C23922"/>
    <w:rsid w:val="00C24AF9"/>
    <w:rsid w:val="00C3125B"/>
    <w:rsid w:val="00C34619"/>
    <w:rsid w:val="00C34DE0"/>
    <w:rsid w:val="00C41AFF"/>
    <w:rsid w:val="00C421F6"/>
    <w:rsid w:val="00C46459"/>
    <w:rsid w:val="00C470C6"/>
    <w:rsid w:val="00C5063C"/>
    <w:rsid w:val="00C539AD"/>
    <w:rsid w:val="00C539F8"/>
    <w:rsid w:val="00C546C5"/>
    <w:rsid w:val="00C56FF4"/>
    <w:rsid w:val="00C57956"/>
    <w:rsid w:val="00C63444"/>
    <w:rsid w:val="00C63F81"/>
    <w:rsid w:val="00C64E6D"/>
    <w:rsid w:val="00C6700C"/>
    <w:rsid w:val="00C6750D"/>
    <w:rsid w:val="00C744DF"/>
    <w:rsid w:val="00C745AB"/>
    <w:rsid w:val="00C7540D"/>
    <w:rsid w:val="00C757BC"/>
    <w:rsid w:val="00C75CCC"/>
    <w:rsid w:val="00C7793A"/>
    <w:rsid w:val="00C800DA"/>
    <w:rsid w:val="00C8163C"/>
    <w:rsid w:val="00C82047"/>
    <w:rsid w:val="00C86958"/>
    <w:rsid w:val="00C877BF"/>
    <w:rsid w:val="00C927B9"/>
    <w:rsid w:val="00C96C84"/>
    <w:rsid w:val="00CA5E9B"/>
    <w:rsid w:val="00CA6E65"/>
    <w:rsid w:val="00CB1A65"/>
    <w:rsid w:val="00CB351C"/>
    <w:rsid w:val="00CB6F8C"/>
    <w:rsid w:val="00CB7C4D"/>
    <w:rsid w:val="00CC01A6"/>
    <w:rsid w:val="00CC3C5E"/>
    <w:rsid w:val="00CC7EAC"/>
    <w:rsid w:val="00CD37DF"/>
    <w:rsid w:val="00CD3E56"/>
    <w:rsid w:val="00CD440E"/>
    <w:rsid w:val="00CD7DAC"/>
    <w:rsid w:val="00CE731B"/>
    <w:rsid w:val="00CF2AB5"/>
    <w:rsid w:val="00CF347E"/>
    <w:rsid w:val="00D00492"/>
    <w:rsid w:val="00D027C9"/>
    <w:rsid w:val="00D22891"/>
    <w:rsid w:val="00D26AA7"/>
    <w:rsid w:val="00D300AD"/>
    <w:rsid w:val="00D324A7"/>
    <w:rsid w:val="00D40B5B"/>
    <w:rsid w:val="00D4243F"/>
    <w:rsid w:val="00D453F8"/>
    <w:rsid w:val="00D46440"/>
    <w:rsid w:val="00D47565"/>
    <w:rsid w:val="00D51B87"/>
    <w:rsid w:val="00D53D0A"/>
    <w:rsid w:val="00D56132"/>
    <w:rsid w:val="00D60C1C"/>
    <w:rsid w:val="00D623DB"/>
    <w:rsid w:val="00D63AE0"/>
    <w:rsid w:val="00D70823"/>
    <w:rsid w:val="00D729AC"/>
    <w:rsid w:val="00D72ACF"/>
    <w:rsid w:val="00D77148"/>
    <w:rsid w:val="00D77BEC"/>
    <w:rsid w:val="00D805F2"/>
    <w:rsid w:val="00D86365"/>
    <w:rsid w:val="00D90578"/>
    <w:rsid w:val="00D934B5"/>
    <w:rsid w:val="00D952DD"/>
    <w:rsid w:val="00D955EC"/>
    <w:rsid w:val="00DA4704"/>
    <w:rsid w:val="00DA60F5"/>
    <w:rsid w:val="00DA7C71"/>
    <w:rsid w:val="00DB3231"/>
    <w:rsid w:val="00DB4A2C"/>
    <w:rsid w:val="00DB7F77"/>
    <w:rsid w:val="00DC2833"/>
    <w:rsid w:val="00DC7058"/>
    <w:rsid w:val="00DD0BCA"/>
    <w:rsid w:val="00DD64E7"/>
    <w:rsid w:val="00DE1AD3"/>
    <w:rsid w:val="00DE2101"/>
    <w:rsid w:val="00DE266B"/>
    <w:rsid w:val="00DF0ECB"/>
    <w:rsid w:val="00E00215"/>
    <w:rsid w:val="00E02462"/>
    <w:rsid w:val="00E04EEF"/>
    <w:rsid w:val="00E05120"/>
    <w:rsid w:val="00E057EE"/>
    <w:rsid w:val="00E20808"/>
    <w:rsid w:val="00E224A2"/>
    <w:rsid w:val="00E24BA7"/>
    <w:rsid w:val="00E27BED"/>
    <w:rsid w:val="00E323D4"/>
    <w:rsid w:val="00E3303B"/>
    <w:rsid w:val="00E33DCA"/>
    <w:rsid w:val="00E34150"/>
    <w:rsid w:val="00E34179"/>
    <w:rsid w:val="00E343BB"/>
    <w:rsid w:val="00E36BAA"/>
    <w:rsid w:val="00E4074D"/>
    <w:rsid w:val="00E478A9"/>
    <w:rsid w:val="00E5420C"/>
    <w:rsid w:val="00E56FF9"/>
    <w:rsid w:val="00E6070E"/>
    <w:rsid w:val="00E6474C"/>
    <w:rsid w:val="00E659E4"/>
    <w:rsid w:val="00E65B54"/>
    <w:rsid w:val="00E65DED"/>
    <w:rsid w:val="00E73815"/>
    <w:rsid w:val="00E75B20"/>
    <w:rsid w:val="00E76E5D"/>
    <w:rsid w:val="00E7726F"/>
    <w:rsid w:val="00E77CDE"/>
    <w:rsid w:val="00E8034A"/>
    <w:rsid w:val="00E84996"/>
    <w:rsid w:val="00E859F2"/>
    <w:rsid w:val="00E92329"/>
    <w:rsid w:val="00E93ABF"/>
    <w:rsid w:val="00EA0A58"/>
    <w:rsid w:val="00EA5679"/>
    <w:rsid w:val="00EA7FBA"/>
    <w:rsid w:val="00EB0467"/>
    <w:rsid w:val="00EB11A9"/>
    <w:rsid w:val="00EB140C"/>
    <w:rsid w:val="00EB1DA9"/>
    <w:rsid w:val="00EB2445"/>
    <w:rsid w:val="00EB7834"/>
    <w:rsid w:val="00EC2791"/>
    <w:rsid w:val="00EC3E7E"/>
    <w:rsid w:val="00EC68CC"/>
    <w:rsid w:val="00EC7B9D"/>
    <w:rsid w:val="00ED2CE8"/>
    <w:rsid w:val="00ED3998"/>
    <w:rsid w:val="00EE24F7"/>
    <w:rsid w:val="00EE6971"/>
    <w:rsid w:val="00F0072A"/>
    <w:rsid w:val="00F116E9"/>
    <w:rsid w:val="00F11968"/>
    <w:rsid w:val="00F11CE3"/>
    <w:rsid w:val="00F15B82"/>
    <w:rsid w:val="00F30DBF"/>
    <w:rsid w:val="00F3101B"/>
    <w:rsid w:val="00F36C38"/>
    <w:rsid w:val="00F44084"/>
    <w:rsid w:val="00F44495"/>
    <w:rsid w:val="00F45B63"/>
    <w:rsid w:val="00F57ED0"/>
    <w:rsid w:val="00F60CBC"/>
    <w:rsid w:val="00F648DE"/>
    <w:rsid w:val="00F72049"/>
    <w:rsid w:val="00F87043"/>
    <w:rsid w:val="00F873D7"/>
    <w:rsid w:val="00F87859"/>
    <w:rsid w:val="00F91DD5"/>
    <w:rsid w:val="00F925A9"/>
    <w:rsid w:val="00F963BB"/>
    <w:rsid w:val="00FA1058"/>
    <w:rsid w:val="00FA7A80"/>
    <w:rsid w:val="00FB1BE8"/>
    <w:rsid w:val="00FB1F82"/>
    <w:rsid w:val="00FB3652"/>
    <w:rsid w:val="00FB4977"/>
    <w:rsid w:val="00FB5219"/>
    <w:rsid w:val="00FB5834"/>
    <w:rsid w:val="00FB596A"/>
    <w:rsid w:val="00FC1EAD"/>
    <w:rsid w:val="00FC373F"/>
    <w:rsid w:val="00FC4584"/>
    <w:rsid w:val="00FD46EE"/>
    <w:rsid w:val="00FE6D89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8"/>
  </w:style>
  <w:style w:type="paragraph" w:styleId="2">
    <w:name w:val="heading 2"/>
    <w:basedOn w:val="a"/>
    <w:next w:val="a"/>
    <w:link w:val="20"/>
    <w:uiPriority w:val="9"/>
    <w:unhideWhenUsed/>
    <w:qFormat/>
    <w:rsid w:val="00330377"/>
    <w:pPr>
      <w:keepNext/>
      <w:keepLines/>
      <w:autoSpaceDN w:val="0"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E8"/>
    <w:rPr>
      <w:rFonts w:ascii="Tahoma" w:hAnsi="Tahoma" w:cs="Tahoma"/>
      <w:sz w:val="16"/>
      <w:szCs w:val="16"/>
    </w:rPr>
  </w:style>
  <w:style w:type="character" w:customStyle="1" w:styleId="s0">
    <w:name w:val="s0"/>
    <w:uiPriority w:val="99"/>
    <w:rsid w:val="0080278A"/>
    <w:rPr>
      <w:rFonts w:ascii="Times New Roman" w:eastAsia="SimSu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en-US" w:bidi="ar-SA"/>
    </w:rPr>
  </w:style>
  <w:style w:type="paragraph" w:styleId="a5">
    <w:name w:val="List Paragraph"/>
    <w:aliases w:val="References,NUMBERED PARAGRAPH,List Paragraph 1,Bullets,List_Paragraph,Multilevel para_II,List Paragraph1,Akapit z listą BS,List Paragraph (numbered (a)),IBL List Paragraph,List Paragraph nowy,Numbered List Paragraph,Bullet1,Numbered list"/>
    <w:basedOn w:val="a"/>
    <w:link w:val="a6"/>
    <w:uiPriority w:val="34"/>
    <w:qFormat/>
    <w:rsid w:val="00F91DD5"/>
    <w:pPr>
      <w:ind w:left="720"/>
      <w:contextualSpacing/>
    </w:pPr>
  </w:style>
  <w:style w:type="table" w:styleId="a7">
    <w:name w:val="Table Grid"/>
    <w:basedOn w:val="a1"/>
    <w:uiPriority w:val="59"/>
    <w:rsid w:val="0082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5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E4C"/>
  </w:style>
  <w:style w:type="paragraph" w:styleId="aa">
    <w:name w:val="footer"/>
    <w:basedOn w:val="a"/>
    <w:link w:val="ab"/>
    <w:uiPriority w:val="99"/>
    <w:unhideWhenUsed/>
    <w:rsid w:val="00285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E4C"/>
  </w:style>
  <w:style w:type="paragraph" w:styleId="ac">
    <w:name w:val="Normal (Web)"/>
    <w:basedOn w:val="a"/>
    <w:uiPriority w:val="99"/>
    <w:unhideWhenUsed/>
    <w:rsid w:val="0039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B2E9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9742E"/>
    <w:rPr>
      <w:b/>
      <w:bCs/>
    </w:rPr>
  </w:style>
  <w:style w:type="paragraph" w:styleId="af">
    <w:name w:val="No Spacing"/>
    <w:uiPriority w:val="1"/>
    <w:qFormat/>
    <w:rsid w:val="00585F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3037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basedOn w:val="a0"/>
    <w:rsid w:val="00330377"/>
  </w:style>
  <w:style w:type="paragraph" w:customStyle="1" w:styleId="TableHeader">
    <w:name w:val="Table Header"/>
    <w:basedOn w:val="a"/>
    <w:link w:val="TableHeaderChar"/>
    <w:qFormat/>
    <w:rsid w:val="00E65B54"/>
    <w:pPr>
      <w:spacing w:after="0" w:line="240" w:lineRule="auto"/>
      <w:jc w:val="both"/>
    </w:pPr>
    <w:rPr>
      <w:rFonts w:ascii="Arial" w:eastAsia="Calibri" w:hAnsi="Arial" w:cs="Arial"/>
      <w:color w:val="FFFFFF"/>
      <w:sz w:val="16"/>
      <w:szCs w:val="20"/>
      <w:lang w:eastAsia="en-US"/>
    </w:rPr>
  </w:style>
  <w:style w:type="character" w:customStyle="1" w:styleId="TableHeaderChar">
    <w:name w:val="Table Header Char"/>
    <w:link w:val="TableHeader"/>
    <w:rsid w:val="00E65B54"/>
    <w:rPr>
      <w:rFonts w:ascii="Arial" w:eastAsia="Calibri" w:hAnsi="Arial" w:cs="Arial"/>
      <w:color w:val="FFFFFF"/>
      <w:sz w:val="16"/>
      <w:szCs w:val="20"/>
      <w:lang w:eastAsia="en-US"/>
    </w:rPr>
  </w:style>
  <w:style w:type="character" w:customStyle="1" w:styleId="a6">
    <w:name w:val="Абзац списка Знак"/>
    <w:aliases w:val="References Знак,NUMBERED PARAGRAPH Знак,List Paragraph 1 Знак,Bullets Знак,List_Paragraph Знак,Multilevel para_II Знак,List Paragraph1 Знак,Akapit z listą BS Знак,List Paragraph (numbered (a)) Знак,IBL List Paragraph Знак,Bullet1 Знак"/>
    <w:link w:val="a5"/>
    <w:uiPriority w:val="34"/>
    <w:locked/>
    <w:rsid w:val="0018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8"/>
  </w:style>
  <w:style w:type="paragraph" w:styleId="2">
    <w:name w:val="heading 2"/>
    <w:basedOn w:val="a"/>
    <w:next w:val="a"/>
    <w:link w:val="20"/>
    <w:uiPriority w:val="9"/>
    <w:unhideWhenUsed/>
    <w:qFormat/>
    <w:rsid w:val="00330377"/>
    <w:pPr>
      <w:keepNext/>
      <w:keepLines/>
      <w:autoSpaceDN w:val="0"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E8"/>
    <w:rPr>
      <w:rFonts w:ascii="Tahoma" w:hAnsi="Tahoma" w:cs="Tahoma"/>
      <w:sz w:val="16"/>
      <w:szCs w:val="16"/>
    </w:rPr>
  </w:style>
  <w:style w:type="character" w:customStyle="1" w:styleId="s0">
    <w:name w:val="s0"/>
    <w:uiPriority w:val="99"/>
    <w:rsid w:val="0080278A"/>
    <w:rPr>
      <w:rFonts w:ascii="Times New Roman" w:eastAsia="SimSu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en-US" w:bidi="ar-SA"/>
    </w:rPr>
  </w:style>
  <w:style w:type="paragraph" w:styleId="a5">
    <w:name w:val="List Paragraph"/>
    <w:aliases w:val="References,NUMBERED PARAGRAPH,List Paragraph 1,Bullets,List_Paragraph,Multilevel para_II,List Paragraph1,Akapit z listą BS,List Paragraph (numbered (a)),IBL List Paragraph,List Paragraph nowy,Numbered List Paragraph,Bullet1,Numbered list"/>
    <w:basedOn w:val="a"/>
    <w:link w:val="a6"/>
    <w:uiPriority w:val="34"/>
    <w:qFormat/>
    <w:rsid w:val="00F91DD5"/>
    <w:pPr>
      <w:ind w:left="720"/>
      <w:contextualSpacing/>
    </w:pPr>
  </w:style>
  <w:style w:type="table" w:styleId="a7">
    <w:name w:val="Table Grid"/>
    <w:basedOn w:val="a1"/>
    <w:uiPriority w:val="59"/>
    <w:rsid w:val="0082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5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E4C"/>
  </w:style>
  <w:style w:type="paragraph" w:styleId="aa">
    <w:name w:val="footer"/>
    <w:basedOn w:val="a"/>
    <w:link w:val="ab"/>
    <w:uiPriority w:val="99"/>
    <w:unhideWhenUsed/>
    <w:rsid w:val="00285E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E4C"/>
  </w:style>
  <w:style w:type="paragraph" w:styleId="ac">
    <w:name w:val="Normal (Web)"/>
    <w:basedOn w:val="a"/>
    <w:uiPriority w:val="99"/>
    <w:unhideWhenUsed/>
    <w:rsid w:val="0039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B2E9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9742E"/>
    <w:rPr>
      <w:b/>
      <w:bCs/>
    </w:rPr>
  </w:style>
  <w:style w:type="paragraph" w:styleId="af">
    <w:name w:val="No Spacing"/>
    <w:uiPriority w:val="1"/>
    <w:qFormat/>
    <w:rsid w:val="00585F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3037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basedOn w:val="a0"/>
    <w:rsid w:val="00330377"/>
  </w:style>
  <w:style w:type="paragraph" w:customStyle="1" w:styleId="TableHeader">
    <w:name w:val="Table Header"/>
    <w:basedOn w:val="a"/>
    <w:link w:val="TableHeaderChar"/>
    <w:qFormat/>
    <w:rsid w:val="00E65B54"/>
    <w:pPr>
      <w:spacing w:after="0" w:line="240" w:lineRule="auto"/>
      <w:jc w:val="both"/>
    </w:pPr>
    <w:rPr>
      <w:rFonts w:ascii="Arial" w:eastAsia="Calibri" w:hAnsi="Arial" w:cs="Arial"/>
      <w:color w:val="FFFFFF"/>
      <w:sz w:val="16"/>
      <w:szCs w:val="20"/>
      <w:lang w:eastAsia="en-US"/>
    </w:rPr>
  </w:style>
  <w:style w:type="character" w:customStyle="1" w:styleId="TableHeaderChar">
    <w:name w:val="Table Header Char"/>
    <w:link w:val="TableHeader"/>
    <w:rsid w:val="00E65B54"/>
    <w:rPr>
      <w:rFonts w:ascii="Arial" w:eastAsia="Calibri" w:hAnsi="Arial" w:cs="Arial"/>
      <w:color w:val="FFFFFF"/>
      <w:sz w:val="16"/>
      <w:szCs w:val="20"/>
      <w:lang w:eastAsia="en-US"/>
    </w:rPr>
  </w:style>
  <w:style w:type="character" w:customStyle="1" w:styleId="a6">
    <w:name w:val="Абзац списка Знак"/>
    <w:aliases w:val="References Знак,NUMBERED PARAGRAPH Знак,List Paragraph 1 Знак,Bullets Знак,List_Paragraph Знак,Multilevel para_II Знак,List Paragraph1 Знак,Akapit z listą BS Знак,List Paragraph (numbered (a)) Знак,IBL List Paragraph Знак,Bullet1 Знак"/>
    <w:link w:val="a5"/>
    <w:uiPriority w:val="34"/>
    <w:locked/>
    <w:rsid w:val="0018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ipkor.kz/prod/rating19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kasipkor.kz/prod/rating1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asipkor.kz/" TargetMode="Externa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'Всего колледжей '!$X$6</c:f>
              <c:strCache>
                <c:ptCount val="1"/>
                <c:pt idx="0">
                  <c:v>Государственный колледж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'Всего колледжей '!$W$7:$W$23</c:f>
              <c:strCache>
                <c:ptCount val="17"/>
                <c:pt idx="0">
                  <c:v>г. Нур-Султан</c:v>
                </c:pt>
                <c:pt idx="1">
                  <c:v>г. Алматы</c:v>
                </c:pt>
                <c:pt idx="2">
                  <c:v>г. Шымкент</c:v>
                </c:pt>
                <c:pt idx="3">
                  <c:v>Акмолинская область</c:v>
                </c:pt>
                <c:pt idx="4">
                  <c:v>Актюбинская область</c:v>
                </c:pt>
                <c:pt idx="5">
                  <c:v>Алматинская область</c:v>
                </c:pt>
                <c:pt idx="6">
                  <c:v>Атырауская область</c:v>
                </c:pt>
                <c:pt idx="7">
                  <c:v>ВКО</c:v>
                </c:pt>
                <c:pt idx="8">
                  <c:v>Жамбылская область</c:v>
                </c:pt>
                <c:pt idx="9">
                  <c:v>ЗКО</c:v>
                </c:pt>
                <c:pt idx="10">
                  <c:v>Карагандинская область</c:v>
                </c:pt>
                <c:pt idx="11">
                  <c:v>Костанайская область</c:v>
                </c:pt>
                <c:pt idx="12">
                  <c:v>Кызылординская область</c:v>
                </c:pt>
                <c:pt idx="13">
                  <c:v>Мангистауская область</c:v>
                </c:pt>
                <c:pt idx="14">
                  <c:v>Павлодарская область</c:v>
                </c:pt>
                <c:pt idx="15">
                  <c:v>СКО</c:v>
                </c:pt>
                <c:pt idx="16">
                  <c:v>Туркестанская область</c:v>
                </c:pt>
              </c:strCache>
            </c:strRef>
          </c:cat>
          <c:val>
            <c:numRef>
              <c:f>'Всего колледжей '!$X$7:$X$23</c:f>
              <c:numCache>
                <c:formatCode>General</c:formatCode>
                <c:ptCount val="17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13</c:v>
                </c:pt>
                <c:pt idx="4">
                  <c:v>13</c:v>
                </c:pt>
                <c:pt idx="5">
                  <c:v>20</c:v>
                </c:pt>
                <c:pt idx="6">
                  <c:v>3</c:v>
                </c:pt>
                <c:pt idx="7">
                  <c:v>4</c:v>
                </c:pt>
                <c:pt idx="8">
                  <c:v>11</c:v>
                </c:pt>
                <c:pt idx="9">
                  <c:v>6</c:v>
                </c:pt>
                <c:pt idx="10">
                  <c:v>14</c:v>
                </c:pt>
                <c:pt idx="11">
                  <c:v>25</c:v>
                </c:pt>
                <c:pt idx="12">
                  <c:v>1</c:v>
                </c:pt>
                <c:pt idx="13">
                  <c:v>15</c:v>
                </c:pt>
                <c:pt idx="14">
                  <c:v>17</c:v>
                </c:pt>
                <c:pt idx="15">
                  <c:v>0</c:v>
                </c:pt>
                <c:pt idx="1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15-458B-B79F-C85516372120}"/>
            </c:ext>
          </c:extLst>
        </c:ser>
        <c:ser>
          <c:idx val="1"/>
          <c:order val="1"/>
          <c:tx>
            <c:strRef>
              <c:f>'Всего колледжей '!$Y$6</c:f>
              <c:strCache>
                <c:ptCount val="1"/>
                <c:pt idx="0">
                  <c:v>Негосударственный колледж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4.134794293983877E-3"/>
                  <c:y val="2.5559105431309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15-458B-B79F-C85516372120}"/>
                </c:ext>
              </c:extLst>
            </c:dLbl>
            <c:dLbl>
              <c:idx val="1"/>
              <c:layout>
                <c:manualLayout>
                  <c:x val="6.2021914409758133E-3"/>
                  <c:y val="-7.809636441980332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15-458B-B79F-C85516372120}"/>
                </c:ext>
              </c:extLst>
            </c:dLbl>
            <c:dLbl>
              <c:idx val="2"/>
              <c:layout>
                <c:manualLayout>
                  <c:x val="6.2021914409757751E-3"/>
                  <c:y val="8.51970181043655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15-458B-B79F-C85516372120}"/>
                </c:ext>
              </c:extLst>
            </c:dLbl>
            <c:dLbl>
              <c:idx val="3"/>
              <c:layout>
                <c:manualLayout>
                  <c:x val="8.2695885879677574E-3"/>
                  <c:y val="4.25985090521828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15-458B-B79F-C85516372120}"/>
                </c:ext>
              </c:extLst>
            </c:dLbl>
            <c:dLbl>
              <c:idx val="4"/>
              <c:layout>
                <c:manualLayout>
                  <c:x val="4.134794293983877E-3"/>
                  <c:y val="4.25985090521828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15-458B-B79F-C85516372120}"/>
                </c:ext>
              </c:extLst>
            </c:dLbl>
            <c:dLbl>
              <c:idx val="5"/>
              <c:layout>
                <c:manualLayout>
                  <c:x val="6.2021914409758133E-3"/>
                  <c:y val="2.12992545260915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15-458B-B79F-C85516372120}"/>
                </c:ext>
              </c:extLst>
            </c:dLbl>
            <c:dLbl>
              <c:idx val="6"/>
              <c:layout>
                <c:manualLayout>
                  <c:x val="8.2695885879677574E-3"/>
                  <c:y val="1.277955271565495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15-458B-B79F-C85516372120}"/>
                </c:ext>
              </c:extLst>
            </c:dLbl>
            <c:dLbl>
              <c:idx val="7"/>
              <c:layout>
                <c:manualLayout>
                  <c:x val="4.1347942939837998E-3"/>
                  <c:y val="8.51970181043664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15-458B-B79F-C85516372120}"/>
                </c:ext>
              </c:extLst>
            </c:dLbl>
            <c:dLbl>
              <c:idx val="8"/>
              <c:layout>
                <c:manualLayout>
                  <c:x val="8.2695885879677574E-3"/>
                  <c:y val="8.51970181043659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15-458B-B79F-C85516372120}"/>
                </c:ext>
              </c:extLst>
            </c:dLbl>
            <c:dLbl>
              <c:idx val="9"/>
              <c:layout>
                <c:manualLayout>
                  <c:x val="4.1347942939837998E-3"/>
                  <c:y val="1.27795527156549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15-458B-B79F-C85516372120}"/>
                </c:ext>
              </c:extLst>
            </c:dLbl>
            <c:dLbl>
              <c:idx val="10"/>
              <c:layout>
                <c:manualLayout>
                  <c:x val="6.202191440975737E-3"/>
                  <c:y val="8.51970181043664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15-458B-B79F-C85516372120}"/>
                </c:ext>
              </c:extLst>
            </c:dLbl>
            <c:dLbl>
              <c:idx val="11"/>
              <c:layout>
                <c:manualLayout>
                  <c:x val="6.2021914409758133E-3"/>
                  <c:y val="-3.904818220990164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15-458B-B79F-C85516372120}"/>
                </c:ext>
              </c:extLst>
            </c:dLbl>
            <c:dLbl>
              <c:idx val="12"/>
              <c:layout>
                <c:manualLayout>
                  <c:x val="0"/>
                  <c:y val="2.12992545260915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515-458B-B79F-C85516372120}"/>
                </c:ext>
              </c:extLst>
            </c:dLbl>
            <c:dLbl>
              <c:idx val="14"/>
              <c:layout>
                <c:manualLayout>
                  <c:x val="6.2021914409756624E-3"/>
                  <c:y val="2.12992545260915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515-458B-B79F-C85516372120}"/>
                </c:ext>
              </c:extLst>
            </c:dLbl>
            <c:dLbl>
              <c:idx val="16"/>
              <c:layout>
                <c:manualLayout>
                  <c:x val="1.0336985734959538E-2"/>
                  <c:y val="2.55591054313099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515-458B-B79F-C855163721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'Всего колледжей '!$W$7:$W$23</c:f>
              <c:strCache>
                <c:ptCount val="17"/>
                <c:pt idx="0">
                  <c:v>г. Нур-Султан</c:v>
                </c:pt>
                <c:pt idx="1">
                  <c:v>г. Алматы</c:v>
                </c:pt>
                <c:pt idx="2">
                  <c:v>г. Шымкент</c:v>
                </c:pt>
                <c:pt idx="3">
                  <c:v>Акмолинская область</c:v>
                </c:pt>
                <c:pt idx="4">
                  <c:v>Актюбинская область</c:v>
                </c:pt>
                <c:pt idx="5">
                  <c:v>Алматинская область</c:v>
                </c:pt>
                <c:pt idx="6">
                  <c:v>Атырауская область</c:v>
                </c:pt>
                <c:pt idx="7">
                  <c:v>ВКО</c:v>
                </c:pt>
                <c:pt idx="8">
                  <c:v>Жамбылская область</c:v>
                </c:pt>
                <c:pt idx="9">
                  <c:v>ЗКО</c:v>
                </c:pt>
                <c:pt idx="10">
                  <c:v>Карагандинская область</c:v>
                </c:pt>
                <c:pt idx="11">
                  <c:v>Костанайская область</c:v>
                </c:pt>
                <c:pt idx="12">
                  <c:v>Кызылординская область</c:v>
                </c:pt>
                <c:pt idx="13">
                  <c:v>Мангистауская область</c:v>
                </c:pt>
                <c:pt idx="14">
                  <c:v>Павлодарская область</c:v>
                </c:pt>
                <c:pt idx="15">
                  <c:v>СКО</c:v>
                </c:pt>
                <c:pt idx="16">
                  <c:v>Туркестанская область</c:v>
                </c:pt>
              </c:strCache>
            </c:strRef>
          </c:cat>
          <c:val>
            <c:numRef>
              <c:f>'Всего колледжей '!$Y$7:$Y$23</c:f>
              <c:numCache>
                <c:formatCode>General</c:formatCode>
                <c:ptCount val="17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7</c:v>
                </c:pt>
                <c:pt idx="11">
                  <c:v>5</c:v>
                </c:pt>
                <c:pt idx="12">
                  <c:v>1</c:v>
                </c:pt>
                <c:pt idx="13">
                  <c:v>8</c:v>
                </c:pt>
                <c:pt idx="14">
                  <c:v>3</c:v>
                </c:pt>
                <c:pt idx="15">
                  <c:v>0</c:v>
                </c:pt>
                <c:pt idx="1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7515-458B-B79F-C85516372120}"/>
            </c:ext>
          </c:extLst>
        </c:ser>
        <c:shape val="box"/>
        <c:axId val="92572672"/>
        <c:axId val="92578560"/>
        <c:axId val="0"/>
      </c:bar3DChart>
      <c:catAx>
        <c:axId val="92572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2578560"/>
        <c:crosses val="autoZero"/>
        <c:auto val="1"/>
        <c:lblAlgn val="ctr"/>
        <c:lblOffset val="100"/>
      </c:catAx>
      <c:valAx>
        <c:axId val="925785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257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5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2C-4880-9C66-0BA09D814C1F}"/>
              </c:ext>
            </c:extLst>
          </c:dPt>
          <c:dPt>
            <c:idx val="1"/>
            <c:spPr>
              <a:solidFill>
                <a:schemeClr val="accent5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2C-4880-9C66-0BA09D814C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'По территор расположенн'!$C$5:$D$5</c:f>
              <c:strCache>
                <c:ptCount val="2"/>
                <c:pt idx="0">
                  <c:v>Город</c:v>
                </c:pt>
                <c:pt idx="1">
                  <c:v>Село </c:v>
                </c:pt>
              </c:strCache>
            </c:strRef>
          </c:cat>
          <c:val>
            <c:numRef>
              <c:f>'По территор расположенн'!$C$6:$D$6</c:f>
              <c:numCache>
                <c:formatCode>General</c:formatCode>
                <c:ptCount val="2"/>
                <c:pt idx="0">
                  <c:v>165</c:v>
                </c:pt>
                <c:pt idx="1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22C-4880-9C66-0BA09D814C1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1BA0-6CD0-47B5-AC8D-6A155B7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Катьетова</dc:creator>
  <cp:lastModifiedBy>home</cp:lastModifiedBy>
  <cp:revision>2</cp:revision>
  <cp:lastPrinted>2019-03-29T13:28:00Z</cp:lastPrinted>
  <dcterms:created xsi:type="dcterms:W3CDTF">2020-05-12T12:25:00Z</dcterms:created>
  <dcterms:modified xsi:type="dcterms:W3CDTF">2020-05-12T12:25:00Z</dcterms:modified>
</cp:coreProperties>
</file>